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2AAC" w14:textId="77777777" w:rsidR="001275BD" w:rsidRPr="001275BD" w:rsidRDefault="001275BD" w:rsidP="001275BD">
      <w:pPr>
        <w:kinsoku w:val="0"/>
        <w:overflowPunct w:val="0"/>
        <w:autoSpaceDE w:val="0"/>
        <w:autoSpaceDN w:val="0"/>
        <w:adjustRightInd w:val="0"/>
        <w:spacing w:before="121" w:after="0" w:line="237" w:lineRule="auto"/>
        <w:ind w:left="3001" w:right="283" w:hanging="2882"/>
        <w:rPr>
          <w:rFonts w:ascii="Times New Roman" w:hAnsi="Times New Roman"/>
        </w:rPr>
      </w:pPr>
      <w:bookmarkStart w:id="0" w:name="II. Concerning the Availability of Board"/>
      <w:bookmarkEnd w:id="0"/>
      <w:r w:rsidRPr="001275BD">
        <w:rPr>
          <w:rFonts w:cs="Calibri"/>
          <w:b/>
          <w:bCs/>
        </w:rPr>
        <w:t>PURPOSE:</w:t>
      </w:r>
      <w:r w:rsidRPr="001275BD">
        <w:rPr>
          <w:rFonts w:cs="Calibri"/>
          <w:b/>
          <w:bCs/>
          <w:spacing w:val="80"/>
          <w:w w:val="150"/>
        </w:rPr>
        <w:t xml:space="preserve">            </w:t>
      </w:r>
      <w:r w:rsidRPr="001275BD">
        <w:rPr>
          <w:rFonts w:ascii="Times New Roman" w:hAnsi="Times New Roman"/>
        </w:rPr>
        <w:t>This</w:t>
      </w:r>
      <w:r w:rsidRPr="001275BD">
        <w:rPr>
          <w:rFonts w:ascii="Times New Roman" w:hAnsi="Times New Roman"/>
          <w:spacing w:val="-1"/>
        </w:rPr>
        <w:t xml:space="preserve"> </w:t>
      </w:r>
      <w:r w:rsidRPr="001275BD">
        <w:rPr>
          <w:rFonts w:ascii="Times New Roman" w:hAnsi="Times New Roman"/>
        </w:rPr>
        <w:t>policy sets</w:t>
      </w:r>
      <w:r w:rsidRPr="001275BD">
        <w:rPr>
          <w:rFonts w:ascii="Times New Roman" w:hAnsi="Times New Roman"/>
          <w:spacing w:val="-1"/>
        </w:rPr>
        <w:t xml:space="preserve"> </w:t>
      </w:r>
      <w:r w:rsidRPr="001275BD">
        <w:rPr>
          <w:rFonts w:ascii="Times New Roman" w:hAnsi="Times New Roman"/>
        </w:rPr>
        <w:t>forth the</w:t>
      </w:r>
      <w:r w:rsidRPr="001275BD">
        <w:rPr>
          <w:rFonts w:ascii="Times New Roman" w:hAnsi="Times New Roman"/>
          <w:spacing w:val="-1"/>
        </w:rPr>
        <w:t xml:space="preserve"> </w:t>
      </w:r>
      <w:r w:rsidRPr="001275BD">
        <w:rPr>
          <w:rFonts w:ascii="Times New Roman" w:hAnsi="Times New Roman"/>
        </w:rPr>
        <w:t>guidance</w:t>
      </w:r>
      <w:r w:rsidRPr="001275BD">
        <w:rPr>
          <w:rFonts w:ascii="Times New Roman" w:hAnsi="Times New Roman"/>
          <w:spacing w:val="-1"/>
        </w:rPr>
        <w:t xml:space="preserve"> </w:t>
      </w:r>
      <w:r w:rsidRPr="001275BD">
        <w:rPr>
          <w:rFonts w:ascii="Times New Roman" w:hAnsi="Times New Roman"/>
        </w:rPr>
        <w:t>and requirements</w:t>
      </w:r>
      <w:r w:rsidRPr="001275BD">
        <w:rPr>
          <w:rFonts w:ascii="Times New Roman" w:hAnsi="Times New Roman"/>
          <w:spacing w:val="-1"/>
        </w:rPr>
        <w:t xml:space="preserve"> </w:t>
      </w:r>
      <w:r w:rsidRPr="001275BD">
        <w:rPr>
          <w:rFonts w:ascii="Times New Roman" w:hAnsi="Times New Roman"/>
        </w:rPr>
        <w:t>for the</w:t>
      </w:r>
      <w:r w:rsidRPr="001275BD">
        <w:rPr>
          <w:rFonts w:ascii="Times New Roman" w:hAnsi="Times New Roman"/>
          <w:spacing w:val="-1"/>
        </w:rPr>
        <w:t xml:space="preserve"> </w:t>
      </w:r>
      <w:r w:rsidRPr="001275BD">
        <w:rPr>
          <w:rFonts w:ascii="Times New Roman" w:hAnsi="Times New Roman"/>
        </w:rPr>
        <w:t>Greater</w:t>
      </w:r>
      <w:r w:rsidRPr="001275BD">
        <w:rPr>
          <w:rFonts w:ascii="Times New Roman" w:hAnsi="Times New Roman"/>
          <w:spacing w:val="-2"/>
        </w:rPr>
        <w:t xml:space="preserve"> </w:t>
      </w:r>
      <w:r w:rsidRPr="001275BD">
        <w:rPr>
          <w:rFonts w:ascii="Times New Roman" w:hAnsi="Times New Roman"/>
        </w:rPr>
        <w:t>Memphis</w:t>
      </w:r>
      <w:r w:rsidRPr="001275BD">
        <w:rPr>
          <w:rFonts w:ascii="Times New Roman" w:hAnsi="Times New Roman"/>
          <w:spacing w:val="-1"/>
        </w:rPr>
        <w:t xml:space="preserve"> </w:t>
      </w:r>
      <w:r w:rsidRPr="001275BD">
        <w:rPr>
          <w:rFonts w:ascii="Times New Roman" w:hAnsi="Times New Roman"/>
        </w:rPr>
        <w:t>Local Workforce</w:t>
      </w:r>
      <w:r w:rsidRPr="001275BD">
        <w:rPr>
          <w:rFonts w:ascii="Times New Roman" w:hAnsi="Times New Roman"/>
          <w:spacing w:val="-1"/>
        </w:rPr>
        <w:t xml:space="preserve"> </w:t>
      </w:r>
      <w:r w:rsidRPr="001275BD">
        <w:rPr>
          <w:rFonts w:ascii="Times New Roman" w:hAnsi="Times New Roman"/>
        </w:rPr>
        <w:t>Development Board (GMLWDB) must</w:t>
      </w:r>
      <w:r w:rsidRPr="001275BD">
        <w:rPr>
          <w:rFonts w:ascii="Times New Roman" w:hAnsi="Times New Roman"/>
          <w:spacing w:val="-2"/>
        </w:rPr>
        <w:t xml:space="preserve"> </w:t>
      </w:r>
      <w:r w:rsidRPr="001275BD">
        <w:rPr>
          <w:rFonts w:ascii="Times New Roman" w:hAnsi="Times New Roman"/>
        </w:rPr>
        <w:t>adhere</w:t>
      </w:r>
      <w:r w:rsidRPr="001275BD">
        <w:rPr>
          <w:rFonts w:ascii="Times New Roman" w:hAnsi="Times New Roman"/>
          <w:spacing w:val="-1"/>
        </w:rPr>
        <w:t xml:space="preserve"> </w:t>
      </w:r>
      <w:r w:rsidRPr="001275BD">
        <w:rPr>
          <w:rFonts w:ascii="Times New Roman" w:hAnsi="Times New Roman"/>
        </w:rPr>
        <w:t>to in regard to creating access</w:t>
      </w:r>
      <w:r w:rsidRPr="001275BD">
        <w:rPr>
          <w:rFonts w:ascii="Times New Roman" w:hAnsi="Times New Roman"/>
          <w:spacing w:val="-1"/>
        </w:rPr>
        <w:t xml:space="preserve"> </w:t>
      </w:r>
      <w:r w:rsidRPr="001275BD">
        <w:rPr>
          <w:rFonts w:ascii="Times New Roman" w:hAnsi="Times New Roman"/>
        </w:rPr>
        <w:t>to LWDB meetings</w:t>
      </w:r>
      <w:r w:rsidRPr="001275BD">
        <w:rPr>
          <w:rFonts w:ascii="Times New Roman" w:hAnsi="Times New Roman"/>
          <w:spacing w:val="-1"/>
        </w:rPr>
        <w:t xml:space="preserve"> </w:t>
      </w:r>
      <w:r w:rsidRPr="001275BD">
        <w:rPr>
          <w:rFonts w:ascii="Times New Roman" w:hAnsi="Times New Roman"/>
        </w:rPr>
        <w:t>and meeting</w:t>
      </w:r>
      <w:r w:rsidRPr="001275BD">
        <w:rPr>
          <w:rFonts w:ascii="Times New Roman" w:hAnsi="Times New Roman"/>
          <w:spacing w:val="-1"/>
        </w:rPr>
        <w:t xml:space="preserve"> </w:t>
      </w:r>
      <w:r w:rsidRPr="001275BD">
        <w:rPr>
          <w:rFonts w:ascii="Times New Roman" w:hAnsi="Times New Roman"/>
        </w:rPr>
        <w:t>minutes;</w:t>
      </w:r>
      <w:r w:rsidRPr="001275BD">
        <w:rPr>
          <w:rFonts w:ascii="Times New Roman" w:hAnsi="Times New Roman"/>
          <w:spacing w:val="-7"/>
        </w:rPr>
        <w:t xml:space="preserve"> </w:t>
      </w:r>
      <w:r w:rsidRPr="001275BD">
        <w:rPr>
          <w:rFonts w:ascii="Times New Roman" w:hAnsi="Times New Roman"/>
        </w:rPr>
        <w:t>this</w:t>
      </w:r>
      <w:r w:rsidRPr="001275BD">
        <w:rPr>
          <w:rFonts w:ascii="Times New Roman" w:hAnsi="Times New Roman"/>
          <w:spacing w:val="-5"/>
        </w:rPr>
        <w:t xml:space="preserve"> </w:t>
      </w:r>
      <w:r w:rsidRPr="001275BD">
        <w:rPr>
          <w:rFonts w:ascii="Times New Roman" w:hAnsi="Times New Roman"/>
        </w:rPr>
        <w:t>document</w:t>
      </w:r>
      <w:r w:rsidRPr="001275BD">
        <w:rPr>
          <w:rFonts w:ascii="Times New Roman" w:hAnsi="Times New Roman"/>
          <w:spacing w:val="-4"/>
        </w:rPr>
        <w:t xml:space="preserve"> </w:t>
      </w:r>
      <w:r w:rsidRPr="001275BD">
        <w:rPr>
          <w:rFonts w:ascii="Times New Roman" w:hAnsi="Times New Roman"/>
        </w:rPr>
        <w:t>ensures</w:t>
      </w:r>
      <w:r w:rsidRPr="001275BD">
        <w:rPr>
          <w:rFonts w:ascii="Times New Roman" w:hAnsi="Times New Roman"/>
          <w:spacing w:val="-8"/>
        </w:rPr>
        <w:t xml:space="preserve"> </w:t>
      </w:r>
      <w:r w:rsidRPr="001275BD">
        <w:rPr>
          <w:rFonts w:ascii="Times New Roman" w:hAnsi="Times New Roman"/>
        </w:rPr>
        <w:t>compliance</w:t>
      </w:r>
      <w:r w:rsidRPr="001275BD">
        <w:rPr>
          <w:rFonts w:ascii="Times New Roman" w:hAnsi="Times New Roman"/>
          <w:spacing w:val="-6"/>
        </w:rPr>
        <w:t xml:space="preserve"> </w:t>
      </w:r>
      <w:r w:rsidRPr="001275BD">
        <w:rPr>
          <w:rFonts w:ascii="Times New Roman" w:hAnsi="Times New Roman"/>
        </w:rPr>
        <w:t>with</w:t>
      </w:r>
      <w:r w:rsidRPr="001275BD">
        <w:rPr>
          <w:rFonts w:ascii="Times New Roman" w:hAnsi="Times New Roman"/>
          <w:spacing w:val="-5"/>
        </w:rPr>
        <w:t xml:space="preserve"> </w:t>
      </w:r>
      <w:r w:rsidRPr="001275BD">
        <w:rPr>
          <w:rFonts w:ascii="Times New Roman" w:hAnsi="Times New Roman"/>
        </w:rPr>
        <w:t>WIOA</w:t>
      </w:r>
      <w:r w:rsidRPr="001275BD">
        <w:rPr>
          <w:rFonts w:ascii="Times New Roman" w:hAnsi="Times New Roman"/>
          <w:spacing w:val="-6"/>
        </w:rPr>
        <w:t xml:space="preserve"> </w:t>
      </w:r>
      <w:r w:rsidRPr="001275BD">
        <w:rPr>
          <w:rFonts w:ascii="Times New Roman" w:hAnsi="Times New Roman"/>
        </w:rPr>
        <w:t>regulations</w:t>
      </w:r>
      <w:r w:rsidRPr="001275BD">
        <w:rPr>
          <w:rFonts w:ascii="Times New Roman" w:hAnsi="Times New Roman"/>
          <w:spacing w:val="-5"/>
        </w:rPr>
        <w:t xml:space="preserve"> </w:t>
      </w:r>
      <w:r w:rsidRPr="001275BD">
        <w:rPr>
          <w:rFonts w:ascii="Times New Roman" w:hAnsi="Times New Roman"/>
        </w:rPr>
        <w:t>and</w:t>
      </w:r>
      <w:r w:rsidRPr="001275BD">
        <w:rPr>
          <w:rFonts w:ascii="Times New Roman" w:hAnsi="Times New Roman"/>
          <w:spacing w:val="-1"/>
        </w:rPr>
        <w:t xml:space="preserve"> </w:t>
      </w:r>
      <w:r w:rsidRPr="001275BD">
        <w:rPr>
          <w:rFonts w:ascii="Times New Roman" w:hAnsi="Times New Roman"/>
        </w:rPr>
        <w:t>Tennessee Open Meeting</w:t>
      </w:r>
      <w:r w:rsidRPr="001275BD">
        <w:rPr>
          <w:rFonts w:ascii="Times New Roman" w:hAnsi="Times New Roman"/>
          <w:spacing w:val="-1"/>
        </w:rPr>
        <w:t xml:space="preserve"> </w:t>
      </w:r>
      <w:r w:rsidRPr="001275BD">
        <w:rPr>
          <w:rFonts w:ascii="Times New Roman" w:hAnsi="Times New Roman"/>
        </w:rPr>
        <w:t>Statutes.</w:t>
      </w:r>
    </w:p>
    <w:p w14:paraId="57D0BC7C" w14:textId="77777777" w:rsidR="001275BD" w:rsidRPr="001275BD" w:rsidRDefault="001275BD" w:rsidP="001275BD">
      <w:pPr>
        <w:kinsoku w:val="0"/>
        <w:overflowPunct w:val="0"/>
        <w:autoSpaceDE w:val="0"/>
        <w:autoSpaceDN w:val="0"/>
        <w:adjustRightInd w:val="0"/>
        <w:spacing w:after="0" w:line="240" w:lineRule="auto"/>
        <w:rPr>
          <w:rFonts w:ascii="Times New Roman" w:hAnsi="Times New Roman"/>
        </w:rPr>
      </w:pPr>
    </w:p>
    <w:p w14:paraId="7DDBBD21" w14:textId="77777777" w:rsidR="001275BD" w:rsidRPr="001275BD" w:rsidRDefault="001275BD" w:rsidP="001275BD">
      <w:pPr>
        <w:kinsoku w:val="0"/>
        <w:overflowPunct w:val="0"/>
        <w:autoSpaceDE w:val="0"/>
        <w:autoSpaceDN w:val="0"/>
        <w:adjustRightInd w:val="0"/>
        <w:spacing w:after="0" w:line="253" w:lineRule="exact"/>
        <w:ind w:left="120"/>
        <w:rPr>
          <w:rFonts w:ascii="Times New Roman" w:hAnsi="Times New Roman"/>
        </w:rPr>
      </w:pPr>
      <w:r w:rsidRPr="001275BD">
        <w:rPr>
          <w:rFonts w:ascii="Times New Roman" w:hAnsi="Times New Roman"/>
          <w:b/>
          <w:bCs/>
        </w:rPr>
        <w:t>REFERENCES:</w:t>
      </w:r>
      <w:r w:rsidRPr="001275BD">
        <w:rPr>
          <w:rFonts w:ascii="Times New Roman" w:hAnsi="Times New Roman"/>
          <w:b/>
          <w:bCs/>
          <w:spacing w:val="80"/>
          <w:w w:val="150"/>
        </w:rPr>
        <w:t xml:space="preserve">        </w:t>
      </w:r>
      <w:r w:rsidRPr="001275BD">
        <w:rPr>
          <w:rFonts w:ascii="Times New Roman" w:hAnsi="Times New Roman"/>
        </w:rPr>
        <w:t>20</w:t>
      </w:r>
      <w:r w:rsidRPr="001275BD">
        <w:rPr>
          <w:rFonts w:ascii="Times New Roman" w:hAnsi="Times New Roman"/>
          <w:spacing w:val="-3"/>
        </w:rPr>
        <w:t xml:space="preserve"> </w:t>
      </w:r>
      <w:r w:rsidRPr="001275BD">
        <w:rPr>
          <w:rFonts w:ascii="Times New Roman" w:hAnsi="Times New Roman"/>
        </w:rPr>
        <w:t>CFR</w:t>
      </w:r>
      <w:r w:rsidRPr="001275BD">
        <w:rPr>
          <w:rFonts w:ascii="Times New Roman" w:hAnsi="Times New Roman"/>
          <w:spacing w:val="-2"/>
        </w:rPr>
        <w:t xml:space="preserve"> </w:t>
      </w:r>
      <w:r w:rsidRPr="001275BD">
        <w:rPr>
          <w:rFonts w:ascii="Times New Roman" w:hAnsi="Times New Roman"/>
        </w:rPr>
        <w:t>679.390;</w:t>
      </w:r>
      <w:r w:rsidRPr="001275BD">
        <w:rPr>
          <w:rFonts w:ascii="Times New Roman" w:hAnsi="Times New Roman"/>
          <w:spacing w:val="-1"/>
        </w:rPr>
        <w:t xml:space="preserve"> </w:t>
      </w:r>
      <w:r w:rsidRPr="001275BD">
        <w:rPr>
          <w:rFonts w:ascii="Times New Roman" w:hAnsi="Times New Roman"/>
        </w:rPr>
        <w:t>20 CFR</w:t>
      </w:r>
      <w:r w:rsidRPr="001275BD">
        <w:rPr>
          <w:rFonts w:ascii="Times New Roman" w:hAnsi="Times New Roman"/>
          <w:spacing w:val="-3"/>
        </w:rPr>
        <w:t xml:space="preserve"> </w:t>
      </w:r>
      <w:r w:rsidRPr="001275BD">
        <w:rPr>
          <w:rFonts w:ascii="Times New Roman" w:hAnsi="Times New Roman"/>
        </w:rPr>
        <w:t>679.550(b)(5);</w:t>
      </w:r>
      <w:r w:rsidRPr="001275BD">
        <w:rPr>
          <w:rFonts w:ascii="Times New Roman" w:hAnsi="Times New Roman"/>
          <w:spacing w:val="-2"/>
        </w:rPr>
        <w:t xml:space="preserve"> </w:t>
      </w:r>
      <w:r w:rsidRPr="001275BD">
        <w:rPr>
          <w:rFonts w:ascii="Times New Roman" w:hAnsi="Times New Roman"/>
        </w:rPr>
        <w:t>TCA</w:t>
      </w:r>
      <w:r w:rsidRPr="001275BD">
        <w:rPr>
          <w:rFonts w:ascii="Times New Roman" w:hAnsi="Times New Roman"/>
          <w:spacing w:val="-2"/>
        </w:rPr>
        <w:t xml:space="preserve"> </w:t>
      </w:r>
      <w:r w:rsidRPr="001275BD">
        <w:rPr>
          <w:rFonts w:ascii="Times New Roman" w:hAnsi="Times New Roman"/>
        </w:rPr>
        <w:t>10-7-503;</w:t>
      </w:r>
      <w:r w:rsidRPr="001275BD">
        <w:rPr>
          <w:rFonts w:ascii="Times New Roman" w:hAnsi="Times New Roman"/>
          <w:spacing w:val="-2"/>
        </w:rPr>
        <w:t xml:space="preserve"> </w:t>
      </w:r>
      <w:r w:rsidRPr="001275BD">
        <w:rPr>
          <w:rFonts w:ascii="Times New Roman" w:hAnsi="Times New Roman"/>
        </w:rPr>
        <w:t>TCA</w:t>
      </w:r>
      <w:r w:rsidRPr="001275BD">
        <w:rPr>
          <w:rFonts w:ascii="Times New Roman" w:hAnsi="Times New Roman"/>
          <w:spacing w:val="-2"/>
        </w:rPr>
        <w:t xml:space="preserve"> </w:t>
      </w:r>
      <w:r w:rsidRPr="001275BD">
        <w:rPr>
          <w:rFonts w:ascii="Times New Roman" w:hAnsi="Times New Roman"/>
        </w:rPr>
        <w:t>10-7-503)</w:t>
      </w:r>
    </w:p>
    <w:p w14:paraId="71F3A441" w14:textId="77777777" w:rsidR="001275BD" w:rsidRPr="001275BD" w:rsidRDefault="001275BD" w:rsidP="001275BD">
      <w:pPr>
        <w:kinsoku w:val="0"/>
        <w:overflowPunct w:val="0"/>
        <w:autoSpaceDE w:val="0"/>
        <w:autoSpaceDN w:val="0"/>
        <w:adjustRightInd w:val="0"/>
        <w:spacing w:after="0" w:line="253" w:lineRule="exact"/>
        <w:ind w:left="3001"/>
        <w:rPr>
          <w:rFonts w:ascii="Times New Roman" w:hAnsi="Times New Roman"/>
        </w:rPr>
      </w:pPr>
      <w:r w:rsidRPr="001275BD">
        <w:rPr>
          <w:rFonts w:ascii="Times New Roman" w:hAnsi="Times New Roman"/>
        </w:rPr>
        <w:t>(a)(2)(A)(B); Tennessee’s Combined State Plan; WIOA Section 107(e)</w:t>
      </w:r>
    </w:p>
    <w:p w14:paraId="2AF148D3" w14:textId="77777777" w:rsidR="001275BD" w:rsidRPr="001275BD" w:rsidRDefault="001275BD" w:rsidP="001275BD">
      <w:pPr>
        <w:kinsoku w:val="0"/>
        <w:overflowPunct w:val="0"/>
        <w:autoSpaceDE w:val="0"/>
        <w:autoSpaceDN w:val="0"/>
        <w:adjustRightInd w:val="0"/>
        <w:spacing w:before="3" w:after="0" w:line="240" w:lineRule="auto"/>
        <w:rPr>
          <w:rFonts w:ascii="Times New Roman" w:hAnsi="Times New Roman"/>
        </w:rPr>
      </w:pPr>
    </w:p>
    <w:p w14:paraId="0583A032" w14:textId="77777777" w:rsidR="001275BD" w:rsidRPr="001275BD" w:rsidRDefault="001275BD" w:rsidP="001275BD">
      <w:pPr>
        <w:kinsoku w:val="0"/>
        <w:overflowPunct w:val="0"/>
        <w:autoSpaceDE w:val="0"/>
        <w:autoSpaceDN w:val="0"/>
        <w:adjustRightInd w:val="0"/>
        <w:spacing w:after="0" w:line="240" w:lineRule="auto"/>
        <w:ind w:left="120"/>
        <w:outlineLvl w:val="0"/>
        <w:rPr>
          <w:rFonts w:ascii="Times New Roman" w:hAnsi="Times New Roman"/>
          <w:b/>
          <w:bCs/>
          <w:spacing w:val="-2"/>
        </w:rPr>
      </w:pPr>
      <w:bookmarkStart w:id="1" w:name="Scope:"/>
      <w:bookmarkEnd w:id="1"/>
      <w:r w:rsidRPr="001275BD">
        <w:rPr>
          <w:rFonts w:ascii="Times New Roman" w:hAnsi="Times New Roman"/>
          <w:b/>
          <w:bCs/>
          <w:spacing w:val="-2"/>
        </w:rPr>
        <w:t>Scope:</w:t>
      </w:r>
    </w:p>
    <w:p w14:paraId="5292EE3D" w14:textId="6EDB41A1" w:rsidR="001275BD" w:rsidRPr="001275BD" w:rsidRDefault="001275BD" w:rsidP="00C9192D">
      <w:pPr>
        <w:kinsoku w:val="0"/>
        <w:overflowPunct w:val="0"/>
        <w:autoSpaceDE w:val="0"/>
        <w:autoSpaceDN w:val="0"/>
        <w:adjustRightInd w:val="0"/>
        <w:spacing w:before="3" w:after="0" w:line="240" w:lineRule="auto"/>
        <w:ind w:left="120" w:right="109" w:hanging="1"/>
        <w:jc w:val="both"/>
        <w:rPr>
          <w:rFonts w:ascii="Times New Roman" w:hAnsi="Times New Roman"/>
        </w:rPr>
      </w:pPr>
      <w:r w:rsidRPr="001275BD">
        <w:rPr>
          <w:rFonts w:ascii="Times New Roman" w:hAnsi="Times New Roman"/>
        </w:rPr>
        <w:t>American Job Center (AJC), American Job Center Access Point (AJC Access Point), Chief Local Elected</w:t>
      </w:r>
      <w:r w:rsidRPr="001275BD">
        <w:rPr>
          <w:rFonts w:ascii="Times New Roman" w:hAnsi="Times New Roman"/>
          <w:spacing w:val="-1"/>
        </w:rPr>
        <w:t xml:space="preserve"> </w:t>
      </w:r>
      <w:r w:rsidRPr="001275BD">
        <w:rPr>
          <w:rFonts w:ascii="Times New Roman" w:hAnsi="Times New Roman"/>
        </w:rPr>
        <w:t>Official</w:t>
      </w:r>
      <w:r w:rsidRPr="001275BD">
        <w:rPr>
          <w:rFonts w:ascii="Times New Roman" w:hAnsi="Times New Roman"/>
          <w:spacing w:val="12"/>
        </w:rPr>
        <w:t xml:space="preserve"> </w:t>
      </w:r>
      <w:r w:rsidRPr="001275BD">
        <w:rPr>
          <w:rFonts w:ascii="Times New Roman" w:hAnsi="Times New Roman"/>
        </w:rPr>
        <w:t>(CLEO),</w:t>
      </w:r>
      <w:r w:rsidRPr="001275BD">
        <w:rPr>
          <w:rFonts w:ascii="Times New Roman" w:hAnsi="Times New Roman"/>
          <w:spacing w:val="12"/>
        </w:rPr>
        <w:t xml:space="preserve"> </w:t>
      </w:r>
      <w:r w:rsidRPr="001275BD">
        <w:rPr>
          <w:rFonts w:ascii="Times New Roman" w:hAnsi="Times New Roman"/>
        </w:rPr>
        <w:t>Eligible</w:t>
      </w:r>
      <w:r w:rsidRPr="001275BD">
        <w:rPr>
          <w:rFonts w:ascii="Times New Roman" w:hAnsi="Times New Roman"/>
          <w:spacing w:val="10"/>
        </w:rPr>
        <w:t xml:space="preserve"> </w:t>
      </w:r>
      <w:r w:rsidRPr="001275BD">
        <w:rPr>
          <w:rFonts w:ascii="Times New Roman" w:hAnsi="Times New Roman"/>
        </w:rPr>
        <w:t>Training</w:t>
      </w:r>
      <w:r w:rsidRPr="001275BD">
        <w:rPr>
          <w:rFonts w:ascii="Times New Roman" w:hAnsi="Times New Roman"/>
          <w:spacing w:val="11"/>
        </w:rPr>
        <w:t xml:space="preserve"> </w:t>
      </w:r>
      <w:r w:rsidRPr="001275BD">
        <w:rPr>
          <w:rFonts w:ascii="Times New Roman" w:hAnsi="Times New Roman"/>
        </w:rPr>
        <w:t>Providers</w:t>
      </w:r>
      <w:r w:rsidRPr="001275BD">
        <w:rPr>
          <w:rFonts w:ascii="Times New Roman" w:hAnsi="Times New Roman"/>
          <w:spacing w:val="11"/>
        </w:rPr>
        <w:t xml:space="preserve"> </w:t>
      </w:r>
      <w:r w:rsidRPr="001275BD">
        <w:rPr>
          <w:rFonts w:ascii="Times New Roman" w:hAnsi="Times New Roman"/>
        </w:rPr>
        <w:t>(ETPLs),</w:t>
      </w:r>
      <w:r w:rsidRPr="001275BD">
        <w:rPr>
          <w:rFonts w:ascii="Times New Roman" w:hAnsi="Times New Roman"/>
          <w:spacing w:val="12"/>
        </w:rPr>
        <w:t xml:space="preserve"> </w:t>
      </w:r>
      <w:r w:rsidRPr="001275BD">
        <w:rPr>
          <w:rFonts w:ascii="Times New Roman" w:hAnsi="Times New Roman"/>
        </w:rPr>
        <w:t>Greater</w:t>
      </w:r>
      <w:r w:rsidRPr="001275BD">
        <w:rPr>
          <w:rFonts w:ascii="Times New Roman" w:hAnsi="Times New Roman"/>
          <w:spacing w:val="12"/>
        </w:rPr>
        <w:t xml:space="preserve"> </w:t>
      </w:r>
      <w:r w:rsidRPr="001275BD">
        <w:rPr>
          <w:rFonts w:ascii="Times New Roman" w:hAnsi="Times New Roman"/>
        </w:rPr>
        <w:t>Memphis</w:t>
      </w:r>
      <w:r w:rsidRPr="001275BD">
        <w:rPr>
          <w:rFonts w:ascii="Times New Roman" w:hAnsi="Times New Roman"/>
          <w:spacing w:val="11"/>
        </w:rPr>
        <w:t xml:space="preserve"> </w:t>
      </w:r>
      <w:r w:rsidRPr="001275BD">
        <w:rPr>
          <w:rFonts w:ascii="Times New Roman" w:hAnsi="Times New Roman"/>
        </w:rPr>
        <w:t>Local</w:t>
      </w:r>
      <w:r w:rsidRPr="001275BD">
        <w:rPr>
          <w:rFonts w:ascii="Times New Roman" w:hAnsi="Times New Roman"/>
          <w:spacing w:val="12"/>
        </w:rPr>
        <w:t xml:space="preserve"> </w:t>
      </w:r>
      <w:r w:rsidRPr="001275BD">
        <w:rPr>
          <w:rFonts w:ascii="Times New Roman" w:hAnsi="Times New Roman"/>
        </w:rPr>
        <w:t>Workforce</w:t>
      </w:r>
      <w:r w:rsidRPr="001275BD">
        <w:rPr>
          <w:rFonts w:ascii="Times New Roman" w:hAnsi="Times New Roman"/>
          <w:spacing w:val="10"/>
        </w:rPr>
        <w:t xml:space="preserve"> </w:t>
      </w:r>
      <w:r w:rsidRPr="001275BD">
        <w:rPr>
          <w:rFonts w:ascii="Times New Roman" w:hAnsi="Times New Roman"/>
        </w:rPr>
        <w:t>Development</w:t>
      </w:r>
      <w:r w:rsidRPr="001275BD">
        <w:rPr>
          <w:rFonts w:ascii="Times New Roman" w:hAnsi="Times New Roman"/>
          <w:spacing w:val="-1"/>
        </w:rPr>
        <w:t xml:space="preserve"> </w:t>
      </w:r>
      <w:r w:rsidRPr="001275BD">
        <w:rPr>
          <w:rFonts w:ascii="Times New Roman" w:hAnsi="Times New Roman"/>
        </w:rPr>
        <w:t>Area</w:t>
      </w:r>
      <w:r w:rsidRPr="001275BD">
        <w:rPr>
          <w:rFonts w:ascii="Times New Roman" w:hAnsi="Times New Roman"/>
          <w:spacing w:val="57"/>
        </w:rPr>
        <w:t xml:space="preserve"> </w:t>
      </w:r>
      <w:r w:rsidRPr="001275BD">
        <w:rPr>
          <w:rFonts w:ascii="Times New Roman" w:hAnsi="Times New Roman"/>
        </w:rPr>
        <w:t>(GMLWDA),</w:t>
      </w:r>
      <w:r w:rsidRPr="001275BD">
        <w:rPr>
          <w:rFonts w:ascii="Times New Roman" w:hAnsi="Times New Roman"/>
          <w:spacing w:val="58"/>
        </w:rPr>
        <w:t xml:space="preserve"> </w:t>
      </w:r>
      <w:r w:rsidRPr="001275BD">
        <w:rPr>
          <w:rFonts w:ascii="Times New Roman" w:hAnsi="Times New Roman"/>
        </w:rPr>
        <w:t>Greater</w:t>
      </w:r>
      <w:r w:rsidRPr="001275BD">
        <w:rPr>
          <w:rFonts w:ascii="Times New Roman" w:hAnsi="Times New Roman"/>
          <w:spacing w:val="57"/>
        </w:rPr>
        <w:t xml:space="preserve"> </w:t>
      </w:r>
      <w:r w:rsidRPr="001275BD">
        <w:rPr>
          <w:rFonts w:ascii="Times New Roman" w:hAnsi="Times New Roman"/>
        </w:rPr>
        <w:t>Memphis</w:t>
      </w:r>
      <w:r w:rsidRPr="001275BD">
        <w:rPr>
          <w:rFonts w:ascii="Times New Roman" w:hAnsi="Times New Roman"/>
          <w:spacing w:val="57"/>
        </w:rPr>
        <w:t xml:space="preserve"> </w:t>
      </w:r>
      <w:r w:rsidRPr="001275BD">
        <w:rPr>
          <w:rFonts w:ascii="Times New Roman" w:hAnsi="Times New Roman"/>
        </w:rPr>
        <w:t>Local</w:t>
      </w:r>
      <w:r w:rsidRPr="001275BD">
        <w:rPr>
          <w:rFonts w:ascii="Times New Roman" w:hAnsi="Times New Roman"/>
          <w:spacing w:val="58"/>
        </w:rPr>
        <w:t xml:space="preserve"> </w:t>
      </w:r>
      <w:r w:rsidRPr="001275BD">
        <w:rPr>
          <w:rFonts w:ascii="Times New Roman" w:hAnsi="Times New Roman"/>
        </w:rPr>
        <w:t>Workforce</w:t>
      </w:r>
      <w:r w:rsidRPr="001275BD">
        <w:rPr>
          <w:rFonts w:ascii="Times New Roman" w:hAnsi="Times New Roman"/>
          <w:spacing w:val="57"/>
        </w:rPr>
        <w:t xml:space="preserve"> </w:t>
      </w:r>
      <w:r w:rsidRPr="001275BD">
        <w:rPr>
          <w:rFonts w:ascii="Times New Roman" w:hAnsi="Times New Roman"/>
        </w:rPr>
        <w:t>Development</w:t>
      </w:r>
      <w:r w:rsidRPr="001275BD">
        <w:rPr>
          <w:rFonts w:ascii="Times New Roman" w:hAnsi="Times New Roman"/>
          <w:spacing w:val="58"/>
        </w:rPr>
        <w:t xml:space="preserve"> </w:t>
      </w:r>
      <w:r w:rsidRPr="001275BD">
        <w:rPr>
          <w:rFonts w:ascii="Times New Roman" w:hAnsi="Times New Roman"/>
        </w:rPr>
        <w:t>Board</w:t>
      </w:r>
      <w:r w:rsidRPr="001275BD">
        <w:rPr>
          <w:rFonts w:ascii="Times New Roman" w:hAnsi="Times New Roman"/>
          <w:spacing w:val="58"/>
        </w:rPr>
        <w:t xml:space="preserve"> </w:t>
      </w:r>
      <w:r w:rsidRPr="001275BD">
        <w:rPr>
          <w:rFonts w:ascii="Times New Roman" w:hAnsi="Times New Roman"/>
        </w:rPr>
        <w:t>(GMLWDB),</w:t>
      </w:r>
      <w:r w:rsidRPr="001275BD">
        <w:rPr>
          <w:rFonts w:ascii="Times New Roman" w:hAnsi="Times New Roman"/>
          <w:spacing w:val="58"/>
        </w:rPr>
        <w:t xml:space="preserve"> </w:t>
      </w:r>
      <w:r w:rsidRPr="001275BD">
        <w:rPr>
          <w:rFonts w:ascii="Times New Roman" w:hAnsi="Times New Roman"/>
        </w:rPr>
        <w:t>One-Stop</w:t>
      </w:r>
      <w:r w:rsidRPr="001275BD">
        <w:rPr>
          <w:rFonts w:ascii="Times New Roman" w:hAnsi="Times New Roman"/>
          <w:spacing w:val="-1"/>
        </w:rPr>
        <w:t xml:space="preserve"> </w:t>
      </w:r>
      <w:r w:rsidRPr="001275BD">
        <w:rPr>
          <w:rFonts w:ascii="Times New Roman" w:hAnsi="Times New Roman"/>
        </w:rPr>
        <w:t>Operator (Operator), Workforce</w:t>
      </w:r>
      <w:r w:rsidRPr="001275BD">
        <w:rPr>
          <w:rFonts w:ascii="Times New Roman" w:hAnsi="Times New Roman"/>
          <w:spacing w:val="-1"/>
        </w:rPr>
        <w:t xml:space="preserve"> </w:t>
      </w:r>
      <w:r w:rsidRPr="001275BD">
        <w:rPr>
          <w:rFonts w:ascii="Times New Roman" w:hAnsi="Times New Roman"/>
        </w:rPr>
        <w:t>Innovation and Opportunity Act (WIOA), Workforce</w:t>
      </w:r>
      <w:r w:rsidRPr="001275BD">
        <w:rPr>
          <w:rFonts w:ascii="Times New Roman" w:hAnsi="Times New Roman"/>
          <w:spacing w:val="-1"/>
        </w:rPr>
        <w:t xml:space="preserve"> </w:t>
      </w:r>
      <w:r w:rsidRPr="001275BD">
        <w:rPr>
          <w:rFonts w:ascii="Times New Roman" w:hAnsi="Times New Roman"/>
        </w:rPr>
        <w:t>System</w:t>
      </w:r>
      <w:r w:rsidR="00C9192D">
        <w:rPr>
          <w:rFonts w:ascii="Times New Roman" w:hAnsi="Times New Roman"/>
        </w:rPr>
        <w:t xml:space="preserve"> </w:t>
      </w:r>
      <w:r w:rsidRPr="001275BD">
        <w:rPr>
          <w:rFonts w:ascii="Times New Roman" w:hAnsi="Times New Roman"/>
        </w:rPr>
        <w:t>Partners (Partners), Workforce System Subrecipients (Subrecipients).</w:t>
      </w:r>
    </w:p>
    <w:p w14:paraId="7CE6939F" w14:textId="77777777" w:rsidR="00C9192D" w:rsidRDefault="00C9192D" w:rsidP="001275BD">
      <w:pPr>
        <w:kinsoku w:val="0"/>
        <w:overflowPunct w:val="0"/>
        <w:autoSpaceDE w:val="0"/>
        <w:autoSpaceDN w:val="0"/>
        <w:adjustRightInd w:val="0"/>
        <w:spacing w:after="0" w:line="240" w:lineRule="auto"/>
        <w:ind w:left="120"/>
        <w:outlineLvl w:val="0"/>
        <w:rPr>
          <w:rFonts w:ascii="Times New Roman" w:hAnsi="Times New Roman"/>
          <w:b/>
          <w:bCs/>
          <w:spacing w:val="-2"/>
        </w:rPr>
      </w:pPr>
      <w:bookmarkStart w:id="2" w:name="Background:"/>
      <w:bookmarkEnd w:id="2"/>
    </w:p>
    <w:p w14:paraId="1A99AA17" w14:textId="48FF1572" w:rsidR="001275BD" w:rsidRPr="001275BD" w:rsidRDefault="001275BD" w:rsidP="001275BD">
      <w:pPr>
        <w:kinsoku w:val="0"/>
        <w:overflowPunct w:val="0"/>
        <w:autoSpaceDE w:val="0"/>
        <w:autoSpaceDN w:val="0"/>
        <w:adjustRightInd w:val="0"/>
        <w:spacing w:after="0" w:line="240" w:lineRule="auto"/>
        <w:ind w:left="120"/>
        <w:outlineLvl w:val="0"/>
        <w:rPr>
          <w:rFonts w:ascii="Times New Roman" w:hAnsi="Times New Roman"/>
          <w:b/>
          <w:bCs/>
          <w:spacing w:val="-2"/>
        </w:rPr>
      </w:pPr>
      <w:r w:rsidRPr="001275BD">
        <w:rPr>
          <w:rFonts w:ascii="Times New Roman" w:hAnsi="Times New Roman"/>
          <w:b/>
          <w:bCs/>
          <w:spacing w:val="-2"/>
        </w:rPr>
        <w:t>Background:</w:t>
      </w:r>
    </w:p>
    <w:p w14:paraId="141F0608" w14:textId="77777777" w:rsidR="001275BD" w:rsidRPr="001275BD" w:rsidRDefault="001275BD" w:rsidP="001275BD">
      <w:pPr>
        <w:kinsoku w:val="0"/>
        <w:overflowPunct w:val="0"/>
        <w:autoSpaceDE w:val="0"/>
        <w:autoSpaceDN w:val="0"/>
        <w:adjustRightInd w:val="0"/>
        <w:spacing w:before="3" w:after="0" w:line="240" w:lineRule="auto"/>
        <w:ind w:left="119" w:right="109"/>
        <w:jc w:val="both"/>
        <w:rPr>
          <w:rFonts w:ascii="Times New Roman" w:hAnsi="Times New Roman"/>
        </w:rPr>
      </w:pPr>
      <w:r w:rsidRPr="001275BD">
        <w:rPr>
          <w:rFonts w:ascii="Times New Roman" w:hAnsi="Times New Roman"/>
        </w:rPr>
        <w:t>WIOA</w:t>
      </w:r>
      <w:r w:rsidRPr="001275BD">
        <w:rPr>
          <w:rFonts w:ascii="Times New Roman" w:hAnsi="Times New Roman"/>
          <w:spacing w:val="24"/>
        </w:rPr>
        <w:t xml:space="preserve"> </w:t>
      </w:r>
      <w:r w:rsidRPr="001275BD">
        <w:rPr>
          <w:rFonts w:ascii="Times New Roman" w:hAnsi="Times New Roman"/>
        </w:rPr>
        <w:t>Section</w:t>
      </w:r>
      <w:r w:rsidRPr="001275BD">
        <w:rPr>
          <w:rFonts w:ascii="Times New Roman" w:hAnsi="Times New Roman"/>
          <w:spacing w:val="25"/>
        </w:rPr>
        <w:t xml:space="preserve"> </w:t>
      </w:r>
      <w:r w:rsidRPr="001275BD">
        <w:rPr>
          <w:rFonts w:ascii="Times New Roman" w:hAnsi="Times New Roman"/>
        </w:rPr>
        <w:t>107(e),</w:t>
      </w:r>
      <w:r w:rsidRPr="001275BD">
        <w:rPr>
          <w:rFonts w:ascii="Times New Roman" w:hAnsi="Times New Roman"/>
          <w:spacing w:val="24"/>
        </w:rPr>
        <w:t xml:space="preserve"> </w:t>
      </w:r>
      <w:r w:rsidRPr="001275BD">
        <w:rPr>
          <w:rFonts w:ascii="Times New Roman" w:hAnsi="Times New Roman"/>
        </w:rPr>
        <w:t>along</w:t>
      </w:r>
      <w:r w:rsidRPr="001275BD">
        <w:rPr>
          <w:rFonts w:ascii="Times New Roman" w:hAnsi="Times New Roman"/>
          <w:spacing w:val="25"/>
        </w:rPr>
        <w:t xml:space="preserve"> </w:t>
      </w:r>
      <w:r w:rsidRPr="001275BD">
        <w:rPr>
          <w:rFonts w:ascii="Times New Roman" w:hAnsi="Times New Roman"/>
        </w:rPr>
        <w:t>with</w:t>
      </w:r>
      <w:r w:rsidRPr="001275BD">
        <w:rPr>
          <w:rFonts w:ascii="Times New Roman" w:hAnsi="Times New Roman"/>
          <w:spacing w:val="23"/>
        </w:rPr>
        <w:t xml:space="preserve"> </w:t>
      </w:r>
      <w:r w:rsidRPr="001275BD">
        <w:rPr>
          <w:rFonts w:ascii="Times New Roman" w:hAnsi="Times New Roman"/>
        </w:rPr>
        <w:t>20</w:t>
      </w:r>
      <w:r w:rsidRPr="001275BD">
        <w:rPr>
          <w:rFonts w:ascii="Times New Roman" w:hAnsi="Times New Roman"/>
          <w:spacing w:val="23"/>
        </w:rPr>
        <w:t xml:space="preserve"> </w:t>
      </w:r>
      <w:r w:rsidRPr="001275BD">
        <w:rPr>
          <w:rFonts w:ascii="Times New Roman" w:hAnsi="Times New Roman"/>
        </w:rPr>
        <w:t>CFR</w:t>
      </w:r>
      <w:r w:rsidRPr="001275BD">
        <w:rPr>
          <w:rFonts w:ascii="Times New Roman" w:hAnsi="Times New Roman"/>
          <w:spacing w:val="24"/>
        </w:rPr>
        <w:t xml:space="preserve"> </w:t>
      </w:r>
      <w:r w:rsidRPr="001275BD">
        <w:rPr>
          <w:rFonts w:ascii="Times New Roman" w:hAnsi="Times New Roman"/>
        </w:rPr>
        <w:t>679.390</w:t>
      </w:r>
      <w:r w:rsidRPr="001275BD">
        <w:rPr>
          <w:rFonts w:ascii="Times New Roman" w:hAnsi="Times New Roman"/>
          <w:spacing w:val="23"/>
        </w:rPr>
        <w:t xml:space="preserve"> </w:t>
      </w:r>
      <w:r w:rsidRPr="001275BD">
        <w:rPr>
          <w:rFonts w:ascii="Times New Roman" w:hAnsi="Times New Roman"/>
        </w:rPr>
        <w:t>and</w:t>
      </w:r>
      <w:r w:rsidRPr="001275BD">
        <w:rPr>
          <w:rFonts w:ascii="Times New Roman" w:hAnsi="Times New Roman"/>
          <w:spacing w:val="25"/>
        </w:rPr>
        <w:t xml:space="preserve"> </w:t>
      </w:r>
      <w:r w:rsidRPr="001275BD">
        <w:rPr>
          <w:rFonts w:ascii="Times New Roman" w:hAnsi="Times New Roman"/>
        </w:rPr>
        <w:t>20</w:t>
      </w:r>
      <w:r w:rsidRPr="001275BD">
        <w:rPr>
          <w:rFonts w:ascii="Times New Roman" w:hAnsi="Times New Roman"/>
          <w:spacing w:val="25"/>
        </w:rPr>
        <w:t xml:space="preserve"> </w:t>
      </w:r>
      <w:r w:rsidRPr="001275BD">
        <w:rPr>
          <w:rFonts w:ascii="Times New Roman" w:hAnsi="Times New Roman"/>
        </w:rPr>
        <w:t>CFR</w:t>
      </w:r>
      <w:r w:rsidRPr="001275BD">
        <w:rPr>
          <w:rFonts w:ascii="Times New Roman" w:hAnsi="Times New Roman"/>
          <w:spacing w:val="23"/>
        </w:rPr>
        <w:t xml:space="preserve"> </w:t>
      </w:r>
      <w:r w:rsidRPr="001275BD">
        <w:rPr>
          <w:rFonts w:ascii="Times New Roman" w:hAnsi="Times New Roman"/>
        </w:rPr>
        <w:t>679.550(b)(5),</w:t>
      </w:r>
      <w:r w:rsidRPr="001275BD">
        <w:rPr>
          <w:rFonts w:ascii="Times New Roman" w:hAnsi="Times New Roman"/>
          <w:spacing w:val="24"/>
        </w:rPr>
        <w:t xml:space="preserve"> </w:t>
      </w:r>
      <w:r w:rsidRPr="001275BD">
        <w:rPr>
          <w:rFonts w:ascii="Times New Roman" w:hAnsi="Times New Roman"/>
        </w:rPr>
        <w:t>requires</w:t>
      </w:r>
      <w:r w:rsidRPr="001275BD">
        <w:rPr>
          <w:rFonts w:ascii="Times New Roman" w:hAnsi="Times New Roman"/>
          <w:spacing w:val="24"/>
        </w:rPr>
        <w:t xml:space="preserve"> </w:t>
      </w:r>
      <w:r w:rsidRPr="001275BD">
        <w:rPr>
          <w:rFonts w:ascii="Times New Roman" w:hAnsi="Times New Roman"/>
        </w:rPr>
        <w:t>that</w:t>
      </w:r>
      <w:r w:rsidRPr="001275BD">
        <w:rPr>
          <w:rFonts w:ascii="Times New Roman" w:hAnsi="Times New Roman"/>
          <w:spacing w:val="24"/>
        </w:rPr>
        <w:t xml:space="preserve"> </w:t>
      </w:r>
      <w:r w:rsidRPr="001275BD">
        <w:rPr>
          <w:rFonts w:ascii="Times New Roman" w:hAnsi="Times New Roman"/>
        </w:rPr>
        <w:t>the</w:t>
      </w:r>
      <w:r w:rsidRPr="001275BD">
        <w:rPr>
          <w:rFonts w:ascii="Times New Roman" w:hAnsi="Times New Roman"/>
          <w:spacing w:val="24"/>
        </w:rPr>
        <w:t xml:space="preserve"> </w:t>
      </w:r>
      <w:r w:rsidRPr="001275BD">
        <w:rPr>
          <w:rFonts w:ascii="Times New Roman" w:hAnsi="Times New Roman"/>
        </w:rPr>
        <w:t>Local</w:t>
      </w:r>
      <w:r w:rsidRPr="001275BD">
        <w:rPr>
          <w:rFonts w:ascii="Times New Roman" w:hAnsi="Times New Roman"/>
          <w:spacing w:val="-1"/>
        </w:rPr>
        <w:t xml:space="preserve"> </w:t>
      </w:r>
      <w:r w:rsidRPr="001275BD">
        <w:rPr>
          <w:rFonts w:ascii="Times New Roman" w:hAnsi="Times New Roman"/>
        </w:rPr>
        <w:t>Board</w:t>
      </w:r>
      <w:r w:rsidRPr="001275BD">
        <w:rPr>
          <w:rFonts w:ascii="Times New Roman" w:hAnsi="Times New Roman"/>
          <w:spacing w:val="-4"/>
        </w:rPr>
        <w:t xml:space="preserve"> </w:t>
      </w:r>
      <w:r w:rsidRPr="001275BD">
        <w:rPr>
          <w:rFonts w:ascii="Times New Roman" w:hAnsi="Times New Roman"/>
        </w:rPr>
        <w:t>make</w:t>
      </w:r>
      <w:r w:rsidRPr="001275BD">
        <w:rPr>
          <w:rFonts w:ascii="Times New Roman" w:hAnsi="Times New Roman"/>
          <w:spacing w:val="-5"/>
        </w:rPr>
        <w:t xml:space="preserve"> </w:t>
      </w:r>
      <w:r w:rsidRPr="001275BD">
        <w:rPr>
          <w:rFonts w:ascii="Times New Roman" w:hAnsi="Times New Roman"/>
        </w:rPr>
        <w:t>available</w:t>
      </w:r>
      <w:r w:rsidRPr="001275BD">
        <w:rPr>
          <w:rFonts w:ascii="Times New Roman" w:hAnsi="Times New Roman"/>
          <w:spacing w:val="-5"/>
        </w:rPr>
        <w:t xml:space="preserve"> </w:t>
      </w:r>
      <w:r w:rsidRPr="001275BD">
        <w:rPr>
          <w:rFonts w:ascii="Times New Roman" w:hAnsi="Times New Roman"/>
        </w:rPr>
        <w:t>to</w:t>
      </w:r>
      <w:r w:rsidRPr="001275BD">
        <w:rPr>
          <w:rFonts w:ascii="Times New Roman" w:hAnsi="Times New Roman"/>
          <w:spacing w:val="-4"/>
        </w:rPr>
        <w:t xml:space="preserve"> </w:t>
      </w:r>
      <w:r w:rsidRPr="001275BD">
        <w:rPr>
          <w:rFonts w:ascii="Times New Roman" w:hAnsi="Times New Roman"/>
        </w:rPr>
        <w:t>the</w:t>
      </w:r>
      <w:r w:rsidRPr="001275BD">
        <w:rPr>
          <w:rFonts w:ascii="Times New Roman" w:hAnsi="Times New Roman"/>
          <w:spacing w:val="-7"/>
        </w:rPr>
        <w:t xml:space="preserve"> </w:t>
      </w:r>
      <w:r w:rsidRPr="001275BD">
        <w:rPr>
          <w:rFonts w:ascii="Times New Roman" w:hAnsi="Times New Roman"/>
        </w:rPr>
        <w:t>public,</w:t>
      </w:r>
      <w:r w:rsidRPr="001275BD">
        <w:rPr>
          <w:rFonts w:ascii="Times New Roman" w:hAnsi="Times New Roman"/>
          <w:spacing w:val="-5"/>
        </w:rPr>
        <w:t xml:space="preserve"> </w:t>
      </w:r>
      <w:r w:rsidRPr="001275BD">
        <w:rPr>
          <w:rFonts w:ascii="Times New Roman" w:hAnsi="Times New Roman"/>
        </w:rPr>
        <w:t>on</w:t>
      </w:r>
      <w:r w:rsidRPr="001275BD">
        <w:rPr>
          <w:rFonts w:ascii="Times New Roman" w:hAnsi="Times New Roman"/>
          <w:spacing w:val="-4"/>
        </w:rPr>
        <w:t xml:space="preserve"> </w:t>
      </w:r>
      <w:r w:rsidRPr="001275BD">
        <w:rPr>
          <w:rFonts w:ascii="Times New Roman" w:hAnsi="Times New Roman"/>
        </w:rPr>
        <w:t>a</w:t>
      </w:r>
      <w:r w:rsidRPr="001275BD">
        <w:rPr>
          <w:rFonts w:ascii="Times New Roman" w:hAnsi="Times New Roman"/>
          <w:spacing w:val="-6"/>
        </w:rPr>
        <w:t xml:space="preserve"> </w:t>
      </w:r>
      <w:r w:rsidRPr="001275BD">
        <w:rPr>
          <w:rFonts w:ascii="Times New Roman" w:hAnsi="Times New Roman"/>
        </w:rPr>
        <w:t>regular</w:t>
      </w:r>
      <w:r w:rsidRPr="001275BD">
        <w:rPr>
          <w:rFonts w:ascii="Times New Roman" w:hAnsi="Times New Roman"/>
          <w:spacing w:val="-4"/>
        </w:rPr>
        <w:t xml:space="preserve"> </w:t>
      </w:r>
      <w:r w:rsidRPr="001275BD">
        <w:rPr>
          <w:rFonts w:ascii="Times New Roman" w:hAnsi="Times New Roman"/>
        </w:rPr>
        <w:t>basis</w:t>
      </w:r>
      <w:r w:rsidRPr="001275BD">
        <w:rPr>
          <w:rFonts w:ascii="Times New Roman" w:hAnsi="Times New Roman"/>
          <w:spacing w:val="-4"/>
        </w:rPr>
        <w:t xml:space="preserve"> </w:t>
      </w:r>
      <w:r w:rsidRPr="001275BD">
        <w:rPr>
          <w:rFonts w:ascii="Times New Roman" w:hAnsi="Times New Roman"/>
        </w:rPr>
        <w:t>through</w:t>
      </w:r>
      <w:r w:rsidRPr="001275BD">
        <w:rPr>
          <w:rFonts w:ascii="Times New Roman" w:hAnsi="Times New Roman"/>
          <w:spacing w:val="-5"/>
        </w:rPr>
        <w:t xml:space="preserve"> </w:t>
      </w:r>
      <w:r w:rsidRPr="001275BD">
        <w:rPr>
          <w:rFonts w:ascii="Times New Roman" w:hAnsi="Times New Roman"/>
        </w:rPr>
        <w:t>electronic</w:t>
      </w:r>
      <w:r w:rsidRPr="001275BD">
        <w:rPr>
          <w:rFonts w:ascii="Times New Roman" w:hAnsi="Times New Roman"/>
          <w:spacing w:val="-5"/>
        </w:rPr>
        <w:t xml:space="preserve"> </w:t>
      </w:r>
      <w:r w:rsidRPr="001275BD">
        <w:rPr>
          <w:rFonts w:ascii="Times New Roman" w:hAnsi="Times New Roman"/>
        </w:rPr>
        <w:t>means</w:t>
      </w:r>
      <w:r w:rsidRPr="001275BD">
        <w:rPr>
          <w:rFonts w:ascii="Times New Roman" w:hAnsi="Times New Roman"/>
          <w:spacing w:val="-4"/>
        </w:rPr>
        <w:t xml:space="preserve"> </w:t>
      </w:r>
      <w:r w:rsidRPr="001275BD">
        <w:rPr>
          <w:rFonts w:ascii="Times New Roman" w:hAnsi="Times New Roman"/>
        </w:rPr>
        <w:t>and open</w:t>
      </w:r>
      <w:r w:rsidRPr="001275BD">
        <w:rPr>
          <w:rFonts w:ascii="Times New Roman" w:hAnsi="Times New Roman"/>
          <w:spacing w:val="-4"/>
        </w:rPr>
        <w:t xml:space="preserve"> </w:t>
      </w:r>
      <w:r w:rsidRPr="001275BD">
        <w:rPr>
          <w:rFonts w:ascii="Times New Roman" w:hAnsi="Times New Roman"/>
        </w:rPr>
        <w:t>meetings,</w:t>
      </w:r>
      <w:r w:rsidRPr="001275BD">
        <w:rPr>
          <w:rFonts w:ascii="Times New Roman" w:hAnsi="Times New Roman"/>
          <w:spacing w:val="-4"/>
        </w:rPr>
        <w:t xml:space="preserve"> </w:t>
      </w:r>
      <w:r w:rsidRPr="001275BD">
        <w:rPr>
          <w:rFonts w:ascii="Times New Roman" w:hAnsi="Times New Roman"/>
        </w:rPr>
        <w:t>certain</w:t>
      </w:r>
      <w:r w:rsidRPr="001275BD">
        <w:rPr>
          <w:rFonts w:ascii="Times New Roman" w:hAnsi="Times New Roman"/>
          <w:spacing w:val="-1"/>
        </w:rPr>
        <w:t xml:space="preserve"> </w:t>
      </w:r>
      <w:r w:rsidRPr="001275BD">
        <w:rPr>
          <w:rFonts w:ascii="Times New Roman" w:hAnsi="Times New Roman"/>
        </w:rPr>
        <w:t>information</w:t>
      </w:r>
      <w:r w:rsidRPr="001275BD">
        <w:rPr>
          <w:rFonts w:ascii="Times New Roman" w:hAnsi="Times New Roman"/>
          <w:spacing w:val="20"/>
        </w:rPr>
        <w:t xml:space="preserve"> </w:t>
      </w:r>
      <w:r w:rsidRPr="001275BD">
        <w:rPr>
          <w:rFonts w:ascii="Times New Roman" w:hAnsi="Times New Roman"/>
        </w:rPr>
        <w:t>such</w:t>
      </w:r>
      <w:r w:rsidRPr="001275BD">
        <w:rPr>
          <w:rFonts w:ascii="Times New Roman" w:hAnsi="Times New Roman"/>
          <w:spacing w:val="20"/>
        </w:rPr>
        <w:t xml:space="preserve"> </w:t>
      </w:r>
      <w:r w:rsidRPr="001275BD">
        <w:rPr>
          <w:rFonts w:ascii="Times New Roman" w:hAnsi="Times New Roman"/>
        </w:rPr>
        <w:t>as</w:t>
      </w:r>
      <w:r w:rsidRPr="001275BD">
        <w:rPr>
          <w:rFonts w:ascii="Times New Roman" w:hAnsi="Times New Roman"/>
          <w:spacing w:val="19"/>
        </w:rPr>
        <w:t xml:space="preserve"> </w:t>
      </w:r>
      <w:r w:rsidRPr="001275BD">
        <w:rPr>
          <w:rFonts w:ascii="Times New Roman" w:hAnsi="Times New Roman"/>
        </w:rPr>
        <w:t>minutes</w:t>
      </w:r>
      <w:r w:rsidRPr="001275BD">
        <w:rPr>
          <w:rFonts w:ascii="Times New Roman" w:hAnsi="Times New Roman"/>
          <w:spacing w:val="19"/>
        </w:rPr>
        <w:t xml:space="preserve"> </w:t>
      </w:r>
      <w:r w:rsidRPr="001275BD">
        <w:rPr>
          <w:rFonts w:ascii="Times New Roman" w:hAnsi="Times New Roman"/>
        </w:rPr>
        <w:t>of</w:t>
      </w:r>
      <w:r w:rsidRPr="001275BD">
        <w:rPr>
          <w:rFonts w:ascii="Times New Roman" w:hAnsi="Times New Roman"/>
          <w:spacing w:val="19"/>
        </w:rPr>
        <w:t xml:space="preserve"> </w:t>
      </w:r>
      <w:r w:rsidRPr="001275BD">
        <w:rPr>
          <w:rFonts w:ascii="Times New Roman" w:hAnsi="Times New Roman"/>
        </w:rPr>
        <w:t>formal</w:t>
      </w:r>
      <w:r w:rsidRPr="001275BD">
        <w:rPr>
          <w:rFonts w:ascii="Times New Roman" w:hAnsi="Times New Roman"/>
          <w:spacing w:val="19"/>
        </w:rPr>
        <w:t xml:space="preserve"> </w:t>
      </w:r>
      <w:r w:rsidRPr="001275BD">
        <w:rPr>
          <w:rFonts w:ascii="Times New Roman" w:hAnsi="Times New Roman"/>
        </w:rPr>
        <w:t>Local</w:t>
      </w:r>
      <w:r w:rsidRPr="001275BD">
        <w:rPr>
          <w:rFonts w:ascii="Times New Roman" w:hAnsi="Times New Roman"/>
          <w:spacing w:val="19"/>
        </w:rPr>
        <w:t xml:space="preserve"> </w:t>
      </w:r>
      <w:r w:rsidRPr="001275BD">
        <w:rPr>
          <w:rFonts w:ascii="Times New Roman" w:hAnsi="Times New Roman"/>
        </w:rPr>
        <w:t>Board</w:t>
      </w:r>
      <w:r w:rsidRPr="001275BD">
        <w:rPr>
          <w:rFonts w:ascii="Times New Roman" w:hAnsi="Times New Roman"/>
          <w:spacing w:val="20"/>
        </w:rPr>
        <w:t xml:space="preserve"> </w:t>
      </w:r>
      <w:r w:rsidRPr="001275BD">
        <w:rPr>
          <w:rFonts w:ascii="Times New Roman" w:hAnsi="Times New Roman"/>
        </w:rPr>
        <w:t>meetings.</w:t>
      </w:r>
      <w:r w:rsidRPr="001275BD">
        <w:rPr>
          <w:rFonts w:ascii="Times New Roman" w:hAnsi="Times New Roman"/>
          <w:spacing w:val="19"/>
        </w:rPr>
        <w:t xml:space="preserve"> </w:t>
      </w:r>
      <w:r w:rsidRPr="001275BD">
        <w:rPr>
          <w:rFonts w:ascii="Times New Roman" w:hAnsi="Times New Roman"/>
        </w:rPr>
        <w:t>This</w:t>
      </w:r>
      <w:r w:rsidRPr="001275BD">
        <w:rPr>
          <w:rFonts w:ascii="Times New Roman" w:hAnsi="Times New Roman"/>
          <w:spacing w:val="19"/>
        </w:rPr>
        <w:t xml:space="preserve"> </w:t>
      </w:r>
      <w:r w:rsidRPr="001275BD">
        <w:rPr>
          <w:rFonts w:ascii="Times New Roman" w:hAnsi="Times New Roman"/>
        </w:rPr>
        <w:t>information</w:t>
      </w:r>
      <w:r w:rsidRPr="001275BD">
        <w:rPr>
          <w:rFonts w:ascii="Times New Roman" w:hAnsi="Times New Roman"/>
          <w:spacing w:val="20"/>
        </w:rPr>
        <w:t xml:space="preserve"> </w:t>
      </w:r>
      <w:r w:rsidRPr="001275BD">
        <w:rPr>
          <w:rFonts w:ascii="Times New Roman" w:hAnsi="Times New Roman"/>
        </w:rPr>
        <w:t>must</w:t>
      </w:r>
      <w:r w:rsidRPr="001275BD">
        <w:rPr>
          <w:rFonts w:ascii="Times New Roman" w:hAnsi="Times New Roman"/>
          <w:spacing w:val="19"/>
        </w:rPr>
        <w:t xml:space="preserve"> </w:t>
      </w:r>
      <w:r w:rsidRPr="001275BD">
        <w:rPr>
          <w:rFonts w:ascii="Times New Roman" w:hAnsi="Times New Roman"/>
        </w:rPr>
        <w:t>be</w:t>
      </w:r>
      <w:r w:rsidRPr="001275BD">
        <w:rPr>
          <w:rFonts w:ascii="Times New Roman" w:hAnsi="Times New Roman"/>
          <w:spacing w:val="19"/>
        </w:rPr>
        <w:t xml:space="preserve"> </w:t>
      </w:r>
      <w:r w:rsidRPr="001275BD">
        <w:rPr>
          <w:rFonts w:ascii="Times New Roman" w:hAnsi="Times New Roman"/>
        </w:rPr>
        <w:t>made</w:t>
      </w:r>
      <w:r w:rsidRPr="001275BD">
        <w:rPr>
          <w:rFonts w:ascii="Times New Roman" w:hAnsi="Times New Roman"/>
          <w:spacing w:val="19"/>
        </w:rPr>
        <w:t xml:space="preserve"> </w:t>
      </w:r>
      <w:r w:rsidRPr="001275BD">
        <w:rPr>
          <w:rFonts w:ascii="Times New Roman" w:hAnsi="Times New Roman"/>
        </w:rPr>
        <w:t>available</w:t>
      </w:r>
      <w:r w:rsidRPr="001275BD">
        <w:rPr>
          <w:rFonts w:ascii="Times New Roman" w:hAnsi="Times New Roman"/>
          <w:spacing w:val="-1"/>
        </w:rPr>
        <w:t xml:space="preserve"> </w:t>
      </w:r>
      <w:r w:rsidRPr="001275BD">
        <w:rPr>
          <w:rFonts w:ascii="Times New Roman" w:hAnsi="Times New Roman"/>
        </w:rPr>
        <w:t>upon</w:t>
      </w:r>
      <w:r w:rsidRPr="001275BD">
        <w:rPr>
          <w:rFonts w:ascii="Times New Roman" w:hAnsi="Times New Roman"/>
          <w:spacing w:val="63"/>
          <w:w w:val="150"/>
        </w:rPr>
        <w:t xml:space="preserve"> </w:t>
      </w:r>
      <w:r w:rsidRPr="001275BD">
        <w:rPr>
          <w:rFonts w:ascii="Times New Roman" w:hAnsi="Times New Roman"/>
        </w:rPr>
        <w:t>request</w:t>
      </w:r>
      <w:r w:rsidRPr="001275BD">
        <w:rPr>
          <w:rFonts w:ascii="Times New Roman" w:hAnsi="Times New Roman"/>
          <w:spacing w:val="62"/>
          <w:w w:val="150"/>
        </w:rPr>
        <w:t xml:space="preserve"> </w:t>
      </w:r>
      <w:r w:rsidRPr="001275BD">
        <w:rPr>
          <w:rFonts w:ascii="Times New Roman" w:hAnsi="Times New Roman"/>
        </w:rPr>
        <w:t>and</w:t>
      </w:r>
      <w:r w:rsidRPr="001275BD">
        <w:rPr>
          <w:rFonts w:ascii="Times New Roman" w:hAnsi="Times New Roman"/>
          <w:spacing w:val="63"/>
          <w:w w:val="150"/>
        </w:rPr>
        <w:t xml:space="preserve"> </w:t>
      </w:r>
      <w:r w:rsidRPr="001275BD">
        <w:rPr>
          <w:rFonts w:ascii="Times New Roman" w:hAnsi="Times New Roman"/>
        </w:rPr>
        <w:t>on</w:t>
      </w:r>
      <w:r w:rsidRPr="001275BD">
        <w:rPr>
          <w:rFonts w:ascii="Times New Roman" w:hAnsi="Times New Roman"/>
          <w:spacing w:val="63"/>
          <w:w w:val="150"/>
        </w:rPr>
        <w:t xml:space="preserve"> </w:t>
      </w:r>
      <w:r w:rsidRPr="001275BD">
        <w:rPr>
          <w:rFonts w:ascii="Times New Roman" w:hAnsi="Times New Roman"/>
        </w:rPr>
        <w:t>the</w:t>
      </w:r>
      <w:r w:rsidRPr="001275BD">
        <w:rPr>
          <w:rFonts w:ascii="Times New Roman" w:hAnsi="Times New Roman"/>
          <w:spacing w:val="62"/>
          <w:w w:val="150"/>
        </w:rPr>
        <w:t xml:space="preserve"> </w:t>
      </w:r>
      <w:r w:rsidRPr="001275BD">
        <w:rPr>
          <w:rFonts w:ascii="Times New Roman" w:hAnsi="Times New Roman"/>
        </w:rPr>
        <w:t>local</w:t>
      </w:r>
      <w:r w:rsidRPr="001275BD">
        <w:rPr>
          <w:rFonts w:ascii="Times New Roman" w:hAnsi="Times New Roman"/>
          <w:spacing w:val="62"/>
          <w:w w:val="150"/>
        </w:rPr>
        <w:t xml:space="preserve"> </w:t>
      </w:r>
      <w:r w:rsidRPr="001275BD">
        <w:rPr>
          <w:rFonts w:ascii="Times New Roman" w:hAnsi="Times New Roman"/>
        </w:rPr>
        <w:t>area’s</w:t>
      </w:r>
      <w:r w:rsidRPr="001275BD">
        <w:rPr>
          <w:rFonts w:ascii="Times New Roman" w:hAnsi="Times New Roman"/>
          <w:spacing w:val="62"/>
          <w:w w:val="150"/>
        </w:rPr>
        <w:t xml:space="preserve"> </w:t>
      </w:r>
      <w:r w:rsidRPr="001275BD">
        <w:rPr>
          <w:rFonts w:ascii="Times New Roman" w:hAnsi="Times New Roman"/>
        </w:rPr>
        <w:t>website.</w:t>
      </w:r>
      <w:r w:rsidRPr="001275BD">
        <w:rPr>
          <w:rFonts w:ascii="Times New Roman" w:hAnsi="Times New Roman"/>
          <w:spacing w:val="63"/>
          <w:w w:val="150"/>
        </w:rPr>
        <w:t xml:space="preserve"> </w:t>
      </w:r>
      <w:r w:rsidRPr="001275BD">
        <w:rPr>
          <w:rFonts w:ascii="Times New Roman" w:hAnsi="Times New Roman"/>
        </w:rPr>
        <w:t>Also,</w:t>
      </w:r>
      <w:r w:rsidRPr="001275BD">
        <w:rPr>
          <w:rFonts w:ascii="Times New Roman" w:hAnsi="Times New Roman"/>
          <w:spacing w:val="62"/>
          <w:w w:val="150"/>
        </w:rPr>
        <w:t xml:space="preserve"> </w:t>
      </w:r>
      <w:r w:rsidRPr="001275BD">
        <w:rPr>
          <w:rFonts w:ascii="Times New Roman" w:hAnsi="Times New Roman"/>
        </w:rPr>
        <w:t>Tennessee</w:t>
      </w:r>
      <w:r w:rsidRPr="001275BD">
        <w:rPr>
          <w:rFonts w:ascii="Times New Roman" w:hAnsi="Times New Roman"/>
          <w:spacing w:val="63"/>
          <w:w w:val="150"/>
        </w:rPr>
        <w:t xml:space="preserve"> </w:t>
      </w:r>
      <w:r w:rsidRPr="001275BD">
        <w:rPr>
          <w:rFonts w:ascii="Times New Roman" w:hAnsi="Times New Roman"/>
        </w:rPr>
        <w:t>Code</w:t>
      </w:r>
      <w:r w:rsidRPr="001275BD">
        <w:rPr>
          <w:rFonts w:ascii="Times New Roman" w:hAnsi="Times New Roman"/>
          <w:spacing w:val="62"/>
          <w:w w:val="150"/>
        </w:rPr>
        <w:t xml:space="preserve"> </w:t>
      </w:r>
      <w:r w:rsidRPr="001275BD">
        <w:rPr>
          <w:rFonts w:ascii="Times New Roman" w:hAnsi="Times New Roman"/>
        </w:rPr>
        <w:t>Annotated</w:t>
      </w:r>
      <w:r w:rsidRPr="001275BD">
        <w:rPr>
          <w:rFonts w:ascii="Times New Roman" w:hAnsi="Times New Roman"/>
          <w:spacing w:val="63"/>
          <w:w w:val="150"/>
        </w:rPr>
        <w:t xml:space="preserve"> </w:t>
      </w:r>
      <w:r w:rsidRPr="001275BD">
        <w:rPr>
          <w:rFonts w:ascii="Times New Roman" w:hAnsi="Times New Roman"/>
        </w:rPr>
        <w:t>Section</w:t>
      </w:r>
      <w:r w:rsidRPr="001275BD">
        <w:rPr>
          <w:rFonts w:ascii="Times New Roman" w:hAnsi="Times New Roman"/>
          <w:spacing w:val="63"/>
          <w:w w:val="150"/>
        </w:rPr>
        <w:t xml:space="preserve"> </w:t>
      </w:r>
      <w:r w:rsidRPr="001275BD">
        <w:rPr>
          <w:rFonts w:ascii="Times New Roman" w:hAnsi="Times New Roman"/>
        </w:rPr>
        <w:t>10-7-</w:t>
      </w:r>
      <w:r w:rsidRPr="001275BD">
        <w:rPr>
          <w:rFonts w:ascii="Times New Roman" w:hAnsi="Times New Roman"/>
          <w:spacing w:val="-1"/>
        </w:rPr>
        <w:t xml:space="preserve"> </w:t>
      </w:r>
      <w:r w:rsidRPr="001275BD">
        <w:rPr>
          <w:rFonts w:ascii="Times New Roman" w:hAnsi="Times New Roman"/>
        </w:rPr>
        <w:t>503(a)(2)(A)(B)</w:t>
      </w:r>
      <w:r w:rsidRPr="001275BD">
        <w:rPr>
          <w:rFonts w:ascii="Times New Roman" w:hAnsi="Times New Roman"/>
          <w:spacing w:val="-1"/>
        </w:rPr>
        <w:t xml:space="preserve"> </w:t>
      </w:r>
      <w:r w:rsidRPr="001275BD">
        <w:rPr>
          <w:rFonts w:ascii="Times New Roman" w:hAnsi="Times New Roman"/>
        </w:rPr>
        <w:t>requires</w:t>
      </w:r>
      <w:r w:rsidRPr="001275BD">
        <w:rPr>
          <w:rFonts w:ascii="Times New Roman" w:hAnsi="Times New Roman"/>
          <w:spacing w:val="-2"/>
        </w:rPr>
        <w:t xml:space="preserve"> </w:t>
      </w:r>
      <w:r w:rsidRPr="001275BD">
        <w:rPr>
          <w:rFonts w:ascii="Times New Roman" w:hAnsi="Times New Roman"/>
        </w:rPr>
        <w:t>that</w:t>
      </w:r>
      <w:r w:rsidRPr="001275BD">
        <w:rPr>
          <w:rFonts w:ascii="Times New Roman" w:hAnsi="Times New Roman"/>
          <w:spacing w:val="-1"/>
        </w:rPr>
        <w:t xml:space="preserve"> </w:t>
      </w:r>
      <w:r w:rsidRPr="001275BD">
        <w:rPr>
          <w:rFonts w:ascii="Times New Roman" w:hAnsi="Times New Roman"/>
        </w:rPr>
        <w:t>public</w:t>
      </w:r>
      <w:r w:rsidRPr="001275BD">
        <w:rPr>
          <w:rFonts w:ascii="Times New Roman" w:hAnsi="Times New Roman"/>
          <w:spacing w:val="-2"/>
        </w:rPr>
        <w:t xml:space="preserve"> </w:t>
      </w:r>
      <w:r w:rsidRPr="001275BD">
        <w:rPr>
          <w:rFonts w:ascii="Times New Roman" w:hAnsi="Times New Roman"/>
        </w:rPr>
        <w:t>records</w:t>
      </w:r>
      <w:r w:rsidRPr="001275BD">
        <w:rPr>
          <w:rFonts w:ascii="Times New Roman" w:hAnsi="Times New Roman"/>
          <w:spacing w:val="-2"/>
        </w:rPr>
        <w:t xml:space="preserve"> </w:t>
      </w:r>
      <w:r w:rsidRPr="001275BD">
        <w:rPr>
          <w:rFonts w:ascii="Times New Roman" w:hAnsi="Times New Roman"/>
        </w:rPr>
        <w:t>are</w:t>
      </w:r>
      <w:r w:rsidRPr="001275BD">
        <w:rPr>
          <w:rFonts w:ascii="Times New Roman" w:hAnsi="Times New Roman"/>
          <w:spacing w:val="-2"/>
        </w:rPr>
        <w:t xml:space="preserve"> </w:t>
      </w:r>
      <w:r w:rsidRPr="001275BD">
        <w:rPr>
          <w:rFonts w:ascii="Times New Roman" w:hAnsi="Times New Roman"/>
        </w:rPr>
        <w:t>to</w:t>
      </w:r>
      <w:r w:rsidRPr="001275BD">
        <w:rPr>
          <w:rFonts w:ascii="Times New Roman" w:hAnsi="Times New Roman"/>
          <w:spacing w:val="-1"/>
        </w:rPr>
        <w:t xml:space="preserve"> </w:t>
      </w:r>
      <w:r w:rsidRPr="001275BD">
        <w:rPr>
          <w:rFonts w:ascii="Times New Roman" w:hAnsi="Times New Roman"/>
        </w:rPr>
        <w:t>be</w:t>
      </w:r>
      <w:r w:rsidRPr="001275BD">
        <w:rPr>
          <w:rFonts w:ascii="Times New Roman" w:hAnsi="Times New Roman"/>
          <w:spacing w:val="-2"/>
        </w:rPr>
        <w:t xml:space="preserve"> </w:t>
      </w:r>
      <w:r w:rsidRPr="001275BD">
        <w:rPr>
          <w:rFonts w:ascii="Times New Roman" w:hAnsi="Times New Roman"/>
        </w:rPr>
        <w:t>open</w:t>
      </w:r>
      <w:r w:rsidRPr="001275BD">
        <w:rPr>
          <w:rFonts w:ascii="Times New Roman" w:hAnsi="Times New Roman"/>
          <w:spacing w:val="-1"/>
        </w:rPr>
        <w:t xml:space="preserve"> </w:t>
      </w:r>
      <w:r w:rsidRPr="001275BD">
        <w:rPr>
          <w:rFonts w:ascii="Times New Roman" w:hAnsi="Times New Roman"/>
        </w:rPr>
        <w:t>to</w:t>
      </w:r>
      <w:r w:rsidRPr="001275BD">
        <w:rPr>
          <w:rFonts w:ascii="Times New Roman" w:hAnsi="Times New Roman"/>
          <w:spacing w:val="-1"/>
        </w:rPr>
        <w:t xml:space="preserve"> </w:t>
      </w:r>
      <w:r w:rsidRPr="001275BD">
        <w:rPr>
          <w:rFonts w:ascii="Times New Roman" w:hAnsi="Times New Roman"/>
        </w:rPr>
        <w:t>the</w:t>
      </w:r>
      <w:r w:rsidRPr="001275BD">
        <w:rPr>
          <w:rFonts w:ascii="Times New Roman" w:hAnsi="Times New Roman"/>
          <w:spacing w:val="-2"/>
        </w:rPr>
        <w:t xml:space="preserve"> </w:t>
      </w:r>
      <w:r w:rsidRPr="001275BD">
        <w:rPr>
          <w:rFonts w:ascii="Times New Roman" w:hAnsi="Times New Roman"/>
        </w:rPr>
        <w:t>public.</w:t>
      </w:r>
    </w:p>
    <w:p w14:paraId="053713F0" w14:textId="77777777" w:rsidR="001275BD" w:rsidRPr="001275BD" w:rsidRDefault="001275BD" w:rsidP="001275BD">
      <w:pPr>
        <w:kinsoku w:val="0"/>
        <w:overflowPunct w:val="0"/>
        <w:autoSpaceDE w:val="0"/>
        <w:autoSpaceDN w:val="0"/>
        <w:adjustRightInd w:val="0"/>
        <w:spacing w:before="249" w:after="0" w:line="240" w:lineRule="auto"/>
        <w:ind w:left="119"/>
        <w:jc w:val="both"/>
        <w:outlineLvl w:val="0"/>
        <w:rPr>
          <w:rFonts w:ascii="Times New Roman" w:hAnsi="Times New Roman"/>
          <w:b/>
          <w:bCs/>
        </w:rPr>
      </w:pPr>
      <w:bookmarkStart w:id="3" w:name="I. Instructions"/>
      <w:bookmarkEnd w:id="3"/>
      <w:r w:rsidRPr="001275BD">
        <w:rPr>
          <w:rFonts w:ascii="Times New Roman" w:hAnsi="Times New Roman"/>
          <w:b/>
          <w:bCs/>
        </w:rPr>
        <w:t>I. Instructions</w:t>
      </w:r>
    </w:p>
    <w:p w14:paraId="2D04860D" w14:textId="77777777" w:rsidR="001275BD" w:rsidRPr="001275BD" w:rsidRDefault="001275BD" w:rsidP="001275BD">
      <w:pPr>
        <w:kinsoku w:val="0"/>
        <w:overflowPunct w:val="0"/>
        <w:autoSpaceDE w:val="0"/>
        <w:autoSpaceDN w:val="0"/>
        <w:adjustRightInd w:val="0"/>
        <w:spacing w:before="3" w:after="0" w:line="240" w:lineRule="auto"/>
        <w:ind w:left="119" w:right="109"/>
        <w:jc w:val="both"/>
        <w:rPr>
          <w:rFonts w:ascii="Times New Roman" w:hAnsi="Times New Roman"/>
        </w:rPr>
      </w:pPr>
      <w:r w:rsidRPr="001275BD">
        <w:rPr>
          <w:rFonts w:ascii="Times New Roman" w:hAnsi="Times New Roman"/>
        </w:rPr>
        <w:t>The</w:t>
      </w:r>
      <w:r w:rsidRPr="001275BD">
        <w:rPr>
          <w:rFonts w:ascii="Times New Roman" w:hAnsi="Times New Roman"/>
          <w:spacing w:val="-14"/>
        </w:rPr>
        <w:t xml:space="preserve"> </w:t>
      </w:r>
      <w:r w:rsidRPr="001275BD">
        <w:rPr>
          <w:rFonts w:ascii="Times New Roman" w:hAnsi="Times New Roman"/>
        </w:rPr>
        <w:t>GMLWDB</w:t>
      </w:r>
      <w:r w:rsidRPr="001275BD">
        <w:rPr>
          <w:rFonts w:ascii="Times New Roman" w:hAnsi="Times New Roman"/>
          <w:spacing w:val="-12"/>
        </w:rPr>
        <w:t xml:space="preserve"> </w:t>
      </w:r>
      <w:r w:rsidRPr="001275BD">
        <w:rPr>
          <w:rFonts w:ascii="Times New Roman" w:hAnsi="Times New Roman"/>
        </w:rPr>
        <w:t>will</w:t>
      </w:r>
      <w:r w:rsidRPr="001275BD">
        <w:rPr>
          <w:rFonts w:ascii="Times New Roman" w:hAnsi="Times New Roman"/>
          <w:spacing w:val="-12"/>
        </w:rPr>
        <w:t xml:space="preserve"> </w:t>
      </w:r>
      <w:r w:rsidRPr="001275BD">
        <w:rPr>
          <w:rFonts w:ascii="Times New Roman" w:hAnsi="Times New Roman"/>
        </w:rPr>
        <w:t>conduct</w:t>
      </w:r>
      <w:r w:rsidRPr="001275BD">
        <w:rPr>
          <w:rFonts w:ascii="Times New Roman" w:hAnsi="Times New Roman"/>
          <w:spacing w:val="-10"/>
        </w:rPr>
        <w:t xml:space="preserve"> </w:t>
      </w:r>
      <w:r w:rsidRPr="001275BD">
        <w:rPr>
          <w:rFonts w:ascii="Times New Roman" w:hAnsi="Times New Roman"/>
        </w:rPr>
        <w:t>business</w:t>
      </w:r>
      <w:r w:rsidRPr="001275BD">
        <w:rPr>
          <w:rFonts w:ascii="Times New Roman" w:hAnsi="Times New Roman"/>
          <w:spacing w:val="-12"/>
        </w:rPr>
        <w:t xml:space="preserve"> </w:t>
      </w:r>
      <w:r w:rsidRPr="001275BD">
        <w:rPr>
          <w:rFonts w:ascii="Times New Roman" w:hAnsi="Times New Roman"/>
        </w:rPr>
        <w:t>in</w:t>
      </w:r>
      <w:r w:rsidRPr="001275BD">
        <w:rPr>
          <w:rFonts w:ascii="Times New Roman" w:hAnsi="Times New Roman"/>
          <w:spacing w:val="-13"/>
        </w:rPr>
        <w:t xml:space="preserve"> </w:t>
      </w:r>
      <w:r w:rsidRPr="001275BD">
        <w:rPr>
          <w:rFonts w:ascii="Times New Roman" w:hAnsi="Times New Roman"/>
        </w:rPr>
        <w:t>an</w:t>
      </w:r>
      <w:r w:rsidRPr="001275BD">
        <w:rPr>
          <w:rFonts w:ascii="Times New Roman" w:hAnsi="Times New Roman"/>
          <w:spacing w:val="-10"/>
        </w:rPr>
        <w:t xml:space="preserve"> </w:t>
      </w:r>
      <w:r w:rsidRPr="001275BD">
        <w:rPr>
          <w:rFonts w:ascii="Times New Roman" w:hAnsi="Times New Roman"/>
        </w:rPr>
        <w:t>open</w:t>
      </w:r>
      <w:r w:rsidRPr="001275BD">
        <w:rPr>
          <w:rFonts w:ascii="Times New Roman" w:hAnsi="Times New Roman"/>
          <w:spacing w:val="-11"/>
        </w:rPr>
        <w:t xml:space="preserve"> </w:t>
      </w:r>
      <w:r w:rsidRPr="001275BD">
        <w:rPr>
          <w:rFonts w:ascii="Times New Roman" w:hAnsi="Times New Roman"/>
        </w:rPr>
        <w:t>manner</w:t>
      </w:r>
      <w:r w:rsidRPr="001275BD">
        <w:rPr>
          <w:rFonts w:ascii="Times New Roman" w:hAnsi="Times New Roman"/>
          <w:spacing w:val="-10"/>
        </w:rPr>
        <w:t xml:space="preserve"> </w:t>
      </w:r>
      <w:r w:rsidRPr="001275BD">
        <w:rPr>
          <w:rFonts w:ascii="Times New Roman" w:hAnsi="Times New Roman"/>
        </w:rPr>
        <w:t>to</w:t>
      </w:r>
      <w:r w:rsidRPr="001275BD">
        <w:rPr>
          <w:rFonts w:ascii="Times New Roman" w:hAnsi="Times New Roman"/>
          <w:spacing w:val="-13"/>
        </w:rPr>
        <w:t xml:space="preserve"> </w:t>
      </w:r>
      <w:r w:rsidRPr="001275BD">
        <w:rPr>
          <w:rFonts w:ascii="Times New Roman" w:hAnsi="Times New Roman"/>
        </w:rPr>
        <w:t>ensure</w:t>
      </w:r>
      <w:r w:rsidRPr="001275BD">
        <w:rPr>
          <w:rFonts w:ascii="Times New Roman" w:hAnsi="Times New Roman"/>
          <w:spacing w:val="-9"/>
        </w:rPr>
        <w:t xml:space="preserve"> </w:t>
      </w:r>
      <w:r w:rsidRPr="001275BD">
        <w:rPr>
          <w:rFonts w:ascii="Times New Roman" w:hAnsi="Times New Roman"/>
        </w:rPr>
        <w:t>that</w:t>
      </w:r>
      <w:r w:rsidRPr="001275BD">
        <w:rPr>
          <w:rFonts w:ascii="Times New Roman" w:hAnsi="Times New Roman"/>
          <w:spacing w:val="-12"/>
        </w:rPr>
        <w:t xml:space="preserve"> </w:t>
      </w:r>
      <w:r w:rsidRPr="001275BD">
        <w:rPr>
          <w:rFonts w:ascii="Times New Roman" w:hAnsi="Times New Roman"/>
        </w:rPr>
        <w:t>the</w:t>
      </w:r>
      <w:r w:rsidRPr="001275BD">
        <w:rPr>
          <w:rFonts w:ascii="Times New Roman" w:hAnsi="Times New Roman"/>
          <w:spacing w:val="-11"/>
        </w:rPr>
        <w:t xml:space="preserve"> </w:t>
      </w:r>
      <w:r w:rsidRPr="001275BD">
        <w:rPr>
          <w:rFonts w:ascii="Times New Roman" w:hAnsi="Times New Roman"/>
        </w:rPr>
        <w:t>public</w:t>
      </w:r>
      <w:r w:rsidRPr="001275BD">
        <w:rPr>
          <w:rFonts w:ascii="Times New Roman" w:hAnsi="Times New Roman"/>
          <w:spacing w:val="-11"/>
        </w:rPr>
        <w:t xml:space="preserve"> </w:t>
      </w:r>
      <w:r w:rsidRPr="001275BD">
        <w:rPr>
          <w:rFonts w:ascii="Times New Roman" w:hAnsi="Times New Roman"/>
        </w:rPr>
        <w:t>has</w:t>
      </w:r>
      <w:r w:rsidRPr="001275BD">
        <w:rPr>
          <w:rFonts w:ascii="Times New Roman" w:hAnsi="Times New Roman"/>
          <w:spacing w:val="-10"/>
        </w:rPr>
        <w:t xml:space="preserve"> </w:t>
      </w:r>
      <w:r w:rsidRPr="001275BD">
        <w:rPr>
          <w:rFonts w:ascii="Times New Roman" w:hAnsi="Times New Roman"/>
        </w:rPr>
        <w:t>access</w:t>
      </w:r>
      <w:r w:rsidRPr="001275BD">
        <w:rPr>
          <w:rFonts w:ascii="Times New Roman" w:hAnsi="Times New Roman"/>
          <w:spacing w:val="-10"/>
        </w:rPr>
        <w:t xml:space="preserve"> </w:t>
      </w:r>
      <w:r w:rsidRPr="001275BD">
        <w:rPr>
          <w:rFonts w:ascii="Times New Roman" w:hAnsi="Times New Roman"/>
        </w:rPr>
        <w:t>to</w:t>
      </w:r>
      <w:r w:rsidRPr="001275BD">
        <w:rPr>
          <w:rFonts w:ascii="Times New Roman" w:hAnsi="Times New Roman"/>
          <w:spacing w:val="-10"/>
        </w:rPr>
        <w:t xml:space="preserve"> </w:t>
      </w:r>
      <w:r w:rsidRPr="001275BD">
        <w:rPr>
          <w:rFonts w:ascii="Times New Roman" w:hAnsi="Times New Roman"/>
        </w:rPr>
        <w:t>Local</w:t>
      </w:r>
      <w:r w:rsidRPr="001275BD">
        <w:rPr>
          <w:rFonts w:ascii="Times New Roman" w:hAnsi="Times New Roman"/>
          <w:spacing w:val="-12"/>
        </w:rPr>
        <w:t xml:space="preserve"> </w:t>
      </w:r>
      <w:r w:rsidRPr="001275BD">
        <w:rPr>
          <w:rFonts w:ascii="Times New Roman" w:hAnsi="Times New Roman"/>
        </w:rPr>
        <w:t>Board</w:t>
      </w:r>
      <w:r w:rsidRPr="001275BD">
        <w:rPr>
          <w:rFonts w:ascii="Times New Roman" w:hAnsi="Times New Roman"/>
          <w:spacing w:val="-2"/>
        </w:rPr>
        <w:t xml:space="preserve"> </w:t>
      </w:r>
      <w:r w:rsidRPr="001275BD">
        <w:rPr>
          <w:rFonts w:ascii="Times New Roman" w:hAnsi="Times New Roman"/>
        </w:rPr>
        <w:t>meetings.</w:t>
      </w:r>
      <w:r w:rsidRPr="001275BD">
        <w:rPr>
          <w:rFonts w:ascii="Times New Roman" w:hAnsi="Times New Roman"/>
          <w:spacing w:val="40"/>
        </w:rPr>
        <w:t xml:space="preserve"> </w:t>
      </w:r>
      <w:r w:rsidRPr="001275BD">
        <w:rPr>
          <w:rFonts w:ascii="Times New Roman" w:hAnsi="Times New Roman"/>
        </w:rPr>
        <w:t>Information</w:t>
      </w:r>
      <w:r w:rsidRPr="001275BD">
        <w:rPr>
          <w:rFonts w:ascii="Times New Roman" w:hAnsi="Times New Roman"/>
          <w:spacing w:val="40"/>
        </w:rPr>
        <w:t xml:space="preserve"> </w:t>
      </w:r>
      <w:r w:rsidRPr="001275BD">
        <w:rPr>
          <w:rFonts w:ascii="Times New Roman" w:hAnsi="Times New Roman"/>
        </w:rPr>
        <w:t>about</w:t>
      </w:r>
      <w:r w:rsidRPr="001275BD">
        <w:rPr>
          <w:rFonts w:ascii="Times New Roman" w:hAnsi="Times New Roman"/>
          <w:spacing w:val="40"/>
        </w:rPr>
        <w:t xml:space="preserve"> </w:t>
      </w:r>
      <w:r w:rsidRPr="001275BD">
        <w:rPr>
          <w:rFonts w:ascii="Times New Roman" w:hAnsi="Times New Roman"/>
        </w:rPr>
        <w:t>Local</w:t>
      </w:r>
      <w:r w:rsidRPr="001275BD">
        <w:rPr>
          <w:rFonts w:ascii="Times New Roman" w:hAnsi="Times New Roman"/>
          <w:spacing w:val="40"/>
        </w:rPr>
        <w:t xml:space="preserve"> </w:t>
      </w:r>
      <w:r w:rsidRPr="001275BD">
        <w:rPr>
          <w:rFonts w:ascii="Times New Roman" w:hAnsi="Times New Roman"/>
        </w:rPr>
        <w:t>Board</w:t>
      </w:r>
      <w:r w:rsidRPr="001275BD">
        <w:rPr>
          <w:rFonts w:ascii="Times New Roman" w:hAnsi="Times New Roman"/>
          <w:spacing w:val="40"/>
        </w:rPr>
        <w:t xml:space="preserve"> </w:t>
      </w:r>
      <w:r w:rsidRPr="001275BD">
        <w:rPr>
          <w:rFonts w:ascii="Times New Roman" w:hAnsi="Times New Roman"/>
        </w:rPr>
        <w:t>meetings</w:t>
      </w:r>
      <w:r w:rsidRPr="001275BD">
        <w:rPr>
          <w:rFonts w:ascii="Times New Roman" w:hAnsi="Times New Roman"/>
          <w:spacing w:val="40"/>
        </w:rPr>
        <w:t xml:space="preserve"> </w:t>
      </w:r>
      <w:r w:rsidRPr="001275BD">
        <w:rPr>
          <w:rFonts w:ascii="Times New Roman" w:hAnsi="Times New Roman"/>
        </w:rPr>
        <w:t>will</w:t>
      </w:r>
      <w:r w:rsidRPr="001275BD">
        <w:rPr>
          <w:rFonts w:ascii="Times New Roman" w:hAnsi="Times New Roman"/>
          <w:spacing w:val="40"/>
        </w:rPr>
        <w:t xml:space="preserve"> </w:t>
      </w:r>
      <w:r w:rsidRPr="001275BD">
        <w:rPr>
          <w:rFonts w:ascii="Times New Roman" w:hAnsi="Times New Roman"/>
        </w:rPr>
        <w:t>be</w:t>
      </w:r>
      <w:r w:rsidRPr="001275BD">
        <w:rPr>
          <w:rFonts w:ascii="Times New Roman" w:hAnsi="Times New Roman"/>
          <w:spacing w:val="40"/>
        </w:rPr>
        <w:t xml:space="preserve"> </w:t>
      </w:r>
      <w:r w:rsidRPr="001275BD">
        <w:rPr>
          <w:rFonts w:ascii="Times New Roman" w:hAnsi="Times New Roman"/>
        </w:rPr>
        <w:t>shared</w:t>
      </w:r>
      <w:r w:rsidRPr="001275BD">
        <w:rPr>
          <w:rFonts w:ascii="Times New Roman" w:hAnsi="Times New Roman"/>
          <w:spacing w:val="40"/>
        </w:rPr>
        <w:t xml:space="preserve"> </w:t>
      </w:r>
      <w:r w:rsidRPr="001275BD">
        <w:rPr>
          <w:rFonts w:ascii="Times New Roman" w:hAnsi="Times New Roman"/>
        </w:rPr>
        <w:t>by</w:t>
      </w:r>
      <w:r w:rsidRPr="001275BD">
        <w:rPr>
          <w:rFonts w:ascii="Times New Roman" w:hAnsi="Times New Roman"/>
          <w:spacing w:val="40"/>
        </w:rPr>
        <w:t xml:space="preserve"> </w:t>
      </w:r>
      <w:r w:rsidRPr="001275BD">
        <w:rPr>
          <w:rFonts w:ascii="Times New Roman" w:hAnsi="Times New Roman"/>
        </w:rPr>
        <w:t>electronic</w:t>
      </w:r>
      <w:r w:rsidRPr="001275BD">
        <w:rPr>
          <w:rFonts w:ascii="Times New Roman" w:hAnsi="Times New Roman"/>
          <w:spacing w:val="40"/>
        </w:rPr>
        <w:t xml:space="preserve"> </w:t>
      </w:r>
      <w:r w:rsidRPr="001275BD">
        <w:rPr>
          <w:rFonts w:ascii="Times New Roman" w:hAnsi="Times New Roman"/>
        </w:rPr>
        <w:t>means</w:t>
      </w:r>
      <w:r w:rsidRPr="001275BD">
        <w:rPr>
          <w:rFonts w:ascii="Times New Roman" w:hAnsi="Times New Roman"/>
          <w:spacing w:val="40"/>
        </w:rPr>
        <w:t xml:space="preserve"> </w:t>
      </w:r>
      <w:r w:rsidRPr="001275BD">
        <w:rPr>
          <w:rFonts w:ascii="Times New Roman" w:hAnsi="Times New Roman"/>
        </w:rPr>
        <w:t>and</w:t>
      </w:r>
      <w:r w:rsidRPr="001275BD">
        <w:rPr>
          <w:rFonts w:ascii="Times New Roman" w:hAnsi="Times New Roman"/>
          <w:spacing w:val="40"/>
        </w:rPr>
        <w:t xml:space="preserve"> </w:t>
      </w:r>
      <w:r w:rsidRPr="001275BD">
        <w:rPr>
          <w:rFonts w:ascii="Times New Roman" w:hAnsi="Times New Roman"/>
        </w:rPr>
        <w:t>by</w:t>
      </w:r>
      <w:r w:rsidRPr="001275BD">
        <w:rPr>
          <w:rFonts w:ascii="Times New Roman" w:hAnsi="Times New Roman"/>
          <w:spacing w:val="40"/>
        </w:rPr>
        <w:t xml:space="preserve"> </w:t>
      </w:r>
      <w:r w:rsidRPr="001275BD">
        <w:rPr>
          <w:rFonts w:ascii="Times New Roman" w:hAnsi="Times New Roman"/>
        </w:rPr>
        <w:t>open</w:t>
      </w:r>
      <w:r w:rsidRPr="001275BD">
        <w:rPr>
          <w:rFonts w:ascii="Times New Roman" w:hAnsi="Times New Roman"/>
          <w:spacing w:val="-3"/>
        </w:rPr>
        <w:t xml:space="preserve"> </w:t>
      </w:r>
      <w:r w:rsidRPr="001275BD">
        <w:rPr>
          <w:rFonts w:ascii="Times New Roman" w:hAnsi="Times New Roman"/>
        </w:rPr>
        <w:t>meetings</w:t>
      </w:r>
      <w:r w:rsidRPr="001275BD">
        <w:rPr>
          <w:rFonts w:ascii="Times New Roman" w:hAnsi="Times New Roman"/>
          <w:spacing w:val="60"/>
        </w:rPr>
        <w:t xml:space="preserve"> </w:t>
      </w:r>
      <w:r w:rsidRPr="001275BD">
        <w:rPr>
          <w:rFonts w:ascii="Times New Roman" w:hAnsi="Times New Roman"/>
        </w:rPr>
        <w:t>mandated</w:t>
      </w:r>
      <w:r w:rsidRPr="001275BD">
        <w:rPr>
          <w:rFonts w:ascii="Times New Roman" w:hAnsi="Times New Roman"/>
          <w:spacing w:val="61"/>
        </w:rPr>
        <w:t xml:space="preserve"> </w:t>
      </w:r>
      <w:r w:rsidRPr="001275BD">
        <w:rPr>
          <w:rFonts w:ascii="Times New Roman" w:hAnsi="Times New Roman"/>
        </w:rPr>
        <w:t>by</w:t>
      </w:r>
      <w:r w:rsidRPr="001275BD">
        <w:rPr>
          <w:rFonts w:ascii="Times New Roman" w:hAnsi="Times New Roman"/>
          <w:spacing w:val="58"/>
        </w:rPr>
        <w:t xml:space="preserve"> </w:t>
      </w:r>
      <w:r w:rsidRPr="001275BD">
        <w:rPr>
          <w:rFonts w:ascii="Times New Roman" w:hAnsi="Times New Roman"/>
        </w:rPr>
        <w:t>WIOA</w:t>
      </w:r>
      <w:r w:rsidRPr="001275BD">
        <w:rPr>
          <w:rFonts w:ascii="Times New Roman" w:hAnsi="Times New Roman"/>
          <w:spacing w:val="60"/>
        </w:rPr>
        <w:t xml:space="preserve"> </w:t>
      </w:r>
      <w:r w:rsidRPr="001275BD">
        <w:rPr>
          <w:rFonts w:ascii="Times New Roman" w:hAnsi="Times New Roman"/>
        </w:rPr>
        <w:t>Section</w:t>
      </w:r>
      <w:r w:rsidRPr="001275BD">
        <w:rPr>
          <w:rFonts w:ascii="Times New Roman" w:hAnsi="Times New Roman"/>
          <w:spacing w:val="61"/>
        </w:rPr>
        <w:t xml:space="preserve"> </w:t>
      </w:r>
      <w:r w:rsidRPr="001275BD">
        <w:rPr>
          <w:rFonts w:ascii="Times New Roman" w:hAnsi="Times New Roman"/>
        </w:rPr>
        <w:t>107(e).</w:t>
      </w:r>
      <w:r w:rsidRPr="001275BD">
        <w:rPr>
          <w:rFonts w:ascii="Times New Roman" w:hAnsi="Times New Roman"/>
          <w:spacing w:val="60"/>
        </w:rPr>
        <w:t xml:space="preserve"> </w:t>
      </w:r>
      <w:r w:rsidRPr="001275BD">
        <w:rPr>
          <w:rFonts w:ascii="Times New Roman" w:hAnsi="Times New Roman"/>
        </w:rPr>
        <w:t>This</w:t>
      </w:r>
      <w:r w:rsidRPr="001275BD">
        <w:rPr>
          <w:rFonts w:ascii="Times New Roman" w:hAnsi="Times New Roman"/>
          <w:spacing w:val="60"/>
        </w:rPr>
        <w:t xml:space="preserve"> </w:t>
      </w:r>
      <w:r w:rsidRPr="001275BD">
        <w:rPr>
          <w:rFonts w:ascii="Times New Roman" w:hAnsi="Times New Roman"/>
        </w:rPr>
        <w:t>information</w:t>
      </w:r>
      <w:r w:rsidRPr="001275BD">
        <w:rPr>
          <w:rFonts w:ascii="Times New Roman" w:hAnsi="Times New Roman"/>
          <w:spacing w:val="61"/>
        </w:rPr>
        <w:t xml:space="preserve"> </w:t>
      </w:r>
      <w:r w:rsidRPr="001275BD">
        <w:rPr>
          <w:rFonts w:ascii="Times New Roman" w:hAnsi="Times New Roman"/>
        </w:rPr>
        <w:t>will</w:t>
      </w:r>
      <w:r w:rsidRPr="001275BD">
        <w:rPr>
          <w:rFonts w:ascii="Times New Roman" w:hAnsi="Times New Roman"/>
          <w:spacing w:val="60"/>
        </w:rPr>
        <w:t xml:space="preserve"> </w:t>
      </w:r>
      <w:r w:rsidRPr="001275BD">
        <w:rPr>
          <w:rFonts w:ascii="Times New Roman" w:hAnsi="Times New Roman"/>
        </w:rPr>
        <w:t>also</w:t>
      </w:r>
      <w:r w:rsidRPr="001275BD">
        <w:rPr>
          <w:rFonts w:ascii="Times New Roman" w:hAnsi="Times New Roman"/>
          <w:spacing w:val="60"/>
        </w:rPr>
        <w:t xml:space="preserve"> </w:t>
      </w:r>
      <w:r w:rsidRPr="001275BD">
        <w:rPr>
          <w:rFonts w:ascii="Times New Roman" w:hAnsi="Times New Roman"/>
        </w:rPr>
        <w:t>include</w:t>
      </w:r>
      <w:r w:rsidRPr="001275BD">
        <w:rPr>
          <w:rFonts w:ascii="Times New Roman" w:hAnsi="Times New Roman"/>
          <w:spacing w:val="60"/>
        </w:rPr>
        <w:t xml:space="preserve"> </w:t>
      </w:r>
      <w:r w:rsidRPr="001275BD">
        <w:rPr>
          <w:rFonts w:ascii="Times New Roman" w:hAnsi="Times New Roman"/>
        </w:rPr>
        <w:t>alternate</w:t>
      </w:r>
      <w:r w:rsidRPr="001275BD">
        <w:rPr>
          <w:rFonts w:ascii="Times New Roman" w:hAnsi="Times New Roman"/>
          <w:spacing w:val="60"/>
        </w:rPr>
        <w:t xml:space="preserve"> </w:t>
      </w:r>
      <w:r w:rsidRPr="001275BD">
        <w:rPr>
          <w:rFonts w:ascii="Times New Roman" w:hAnsi="Times New Roman"/>
        </w:rPr>
        <w:t>formats</w:t>
      </w:r>
      <w:r w:rsidRPr="001275BD">
        <w:rPr>
          <w:rFonts w:ascii="Times New Roman" w:hAnsi="Times New Roman"/>
          <w:spacing w:val="-2"/>
        </w:rPr>
        <w:t xml:space="preserve"> </w:t>
      </w:r>
      <w:r w:rsidRPr="001275BD">
        <w:rPr>
          <w:rFonts w:ascii="Times New Roman" w:hAnsi="Times New Roman"/>
        </w:rPr>
        <w:t>accessible</w:t>
      </w:r>
      <w:r w:rsidRPr="001275BD">
        <w:rPr>
          <w:rFonts w:ascii="Times New Roman" w:hAnsi="Times New Roman"/>
          <w:spacing w:val="-1"/>
        </w:rPr>
        <w:t xml:space="preserve"> </w:t>
      </w:r>
      <w:r w:rsidRPr="001275BD">
        <w:rPr>
          <w:rFonts w:ascii="Times New Roman" w:hAnsi="Times New Roman"/>
        </w:rPr>
        <w:t>to those with</w:t>
      </w:r>
      <w:r w:rsidRPr="001275BD">
        <w:rPr>
          <w:rFonts w:ascii="Times New Roman" w:hAnsi="Times New Roman"/>
          <w:spacing w:val="-1"/>
        </w:rPr>
        <w:t xml:space="preserve"> </w:t>
      </w:r>
      <w:r w:rsidRPr="001275BD">
        <w:rPr>
          <w:rFonts w:ascii="Times New Roman" w:hAnsi="Times New Roman"/>
        </w:rPr>
        <w:t>disabilities,</w:t>
      </w:r>
      <w:r w:rsidRPr="001275BD">
        <w:rPr>
          <w:rFonts w:ascii="Times New Roman" w:hAnsi="Times New Roman"/>
          <w:spacing w:val="3"/>
        </w:rPr>
        <w:t xml:space="preserve"> </w:t>
      </w:r>
      <w:r w:rsidRPr="001275BD">
        <w:rPr>
          <w:rFonts w:ascii="Times New Roman" w:hAnsi="Times New Roman"/>
        </w:rPr>
        <w:t>such as documents in</w:t>
      </w:r>
      <w:r w:rsidRPr="001275BD">
        <w:rPr>
          <w:rFonts w:ascii="Times New Roman" w:hAnsi="Times New Roman"/>
          <w:spacing w:val="3"/>
        </w:rPr>
        <w:t xml:space="preserve"> </w:t>
      </w:r>
      <w:r w:rsidRPr="001275BD">
        <w:rPr>
          <w:rFonts w:ascii="Times New Roman" w:hAnsi="Times New Roman"/>
        </w:rPr>
        <w:t>Braille</w:t>
      </w:r>
      <w:r w:rsidRPr="001275BD">
        <w:rPr>
          <w:rFonts w:ascii="Times New Roman" w:hAnsi="Times New Roman"/>
          <w:spacing w:val="-1"/>
        </w:rPr>
        <w:t xml:space="preserve"> </w:t>
      </w:r>
      <w:r w:rsidRPr="001275BD">
        <w:rPr>
          <w:rFonts w:ascii="Times New Roman" w:hAnsi="Times New Roman"/>
        </w:rPr>
        <w:t>and large print. These new requirements</w:t>
      </w:r>
      <w:r w:rsidRPr="001275BD">
        <w:rPr>
          <w:rFonts w:ascii="Times New Roman" w:hAnsi="Times New Roman"/>
          <w:spacing w:val="-2"/>
        </w:rPr>
        <w:t xml:space="preserve"> </w:t>
      </w:r>
      <w:r w:rsidRPr="001275BD">
        <w:rPr>
          <w:rFonts w:ascii="Times New Roman" w:hAnsi="Times New Roman"/>
        </w:rPr>
        <w:t>facilitate</w:t>
      </w:r>
      <w:r w:rsidRPr="001275BD">
        <w:rPr>
          <w:rFonts w:ascii="Times New Roman" w:hAnsi="Times New Roman"/>
          <w:spacing w:val="16"/>
        </w:rPr>
        <w:t xml:space="preserve"> </w:t>
      </w:r>
      <w:r w:rsidRPr="001275BD">
        <w:rPr>
          <w:rFonts w:ascii="Times New Roman" w:hAnsi="Times New Roman"/>
        </w:rPr>
        <w:t>transparency</w:t>
      </w:r>
      <w:r w:rsidRPr="001275BD">
        <w:rPr>
          <w:rFonts w:ascii="Times New Roman" w:hAnsi="Times New Roman"/>
          <w:spacing w:val="17"/>
        </w:rPr>
        <w:t xml:space="preserve"> </w:t>
      </w:r>
      <w:r w:rsidRPr="001275BD">
        <w:rPr>
          <w:rFonts w:ascii="Times New Roman" w:hAnsi="Times New Roman"/>
        </w:rPr>
        <w:t>of</w:t>
      </w:r>
      <w:r w:rsidRPr="001275BD">
        <w:rPr>
          <w:rFonts w:ascii="Times New Roman" w:hAnsi="Times New Roman"/>
          <w:spacing w:val="17"/>
        </w:rPr>
        <w:t xml:space="preserve"> </w:t>
      </w:r>
      <w:r w:rsidRPr="001275BD">
        <w:rPr>
          <w:rFonts w:ascii="Times New Roman" w:hAnsi="Times New Roman"/>
        </w:rPr>
        <w:t>the</w:t>
      </w:r>
      <w:r w:rsidRPr="001275BD">
        <w:rPr>
          <w:rFonts w:ascii="Times New Roman" w:hAnsi="Times New Roman"/>
          <w:spacing w:val="16"/>
        </w:rPr>
        <w:t xml:space="preserve"> </w:t>
      </w:r>
      <w:r w:rsidRPr="001275BD">
        <w:rPr>
          <w:rFonts w:ascii="Times New Roman" w:hAnsi="Times New Roman"/>
        </w:rPr>
        <w:t>Local</w:t>
      </w:r>
      <w:r w:rsidRPr="001275BD">
        <w:rPr>
          <w:rFonts w:ascii="Times New Roman" w:hAnsi="Times New Roman"/>
          <w:spacing w:val="17"/>
        </w:rPr>
        <w:t xml:space="preserve"> </w:t>
      </w:r>
      <w:r w:rsidRPr="001275BD">
        <w:rPr>
          <w:rFonts w:ascii="Times New Roman" w:hAnsi="Times New Roman"/>
        </w:rPr>
        <w:t>Board</w:t>
      </w:r>
      <w:r w:rsidRPr="001275BD">
        <w:rPr>
          <w:rFonts w:ascii="Times New Roman" w:hAnsi="Times New Roman"/>
          <w:spacing w:val="17"/>
        </w:rPr>
        <w:t xml:space="preserve"> </w:t>
      </w:r>
      <w:r w:rsidRPr="001275BD">
        <w:rPr>
          <w:rFonts w:ascii="Times New Roman" w:hAnsi="Times New Roman"/>
        </w:rPr>
        <w:t>and</w:t>
      </w:r>
      <w:r w:rsidRPr="001275BD">
        <w:rPr>
          <w:rFonts w:ascii="Times New Roman" w:hAnsi="Times New Roman"/>
          <w:spacing w:val="17"/>
        </w:rPr>
        <w:t xml:space="preserve"> </w:t>
      </w:r>
      <w:r w:rsidRPr="001275BD">
        <w:rPr>
          <w:rFonts w:ascii="Times New Roman" w:hAnsi="Times New Roman"/>
        </w:rPr>
        <w:t>contribute</w:t>
      </w:r>
      <w:r w:rsidRPr="001275BD">
        <w:rPr>
          <w:rFonts w:ascii="Times New Roman" w:hAnsi="Times New Roman"/>
          <w:spacing w:val="16"/>
        </w:rPr>
        <w:t xml:space="preserve"> </w:t>
      </w:r>
      <w:r w:rsidRPr="001275BD">
        <w:rPr>
          <w:rFonts w:ascii="Times New Roman" w:hAnsi="Times New Roman"/>
        </w:rPr>
        <w:t>to</w:t>
      </w:r>
      <w:r w:rsidRPr="001275BD">
        <w:rPr>
          <w:rFonts w:ascii="Times New Roman" w:hAnsi="Times New Roman"/>
          <w:spacing w:val="17"/>
        </w:rPr>
        <w:t xml:space="preserve"> </w:t>
      </w:r>
      <w:r w:rsidRPr="001275BD">
        <w:rPr>
          <w:rFonts w:ascii="Times New Roman" w:hAnsi="Times New Roman"/>
        </w:rPr>
        <w:t>more</w:t>
      </w:r>
      <w:r w:rsidRPr="001275BD">
        <w:rPr>
          <w:rFonts w:ascii="Times New Roman" w:hAnsi="Times New Roman"/>
          <w:spacing w:val="18"/>
        </w:rPr>
        <w:t xml:space="preserve"> </w:t>
      </w:r>
      <w:r w:rsidRPr="001275BD">
        <w:rPr>
          <w:rFonts w:ascii="Times New Roman" w:hAnsi="Times New Roman"/>
        </w:rPr>
        <w:t>effective</w:t>
      </w:r>
      <w:r w:rsidRPr="001275BD">
        <w:rPr>
          <w:rFonts w:ascii="Times New Roman" w:hAnsi="Times New Roman"/>
          <w:spacing w:val="16"/>
        </w:rPr>
        <w:t xml:space="preserve"> </w:t>
      </w:r>
      <w:r w:rsidRPr="001275BD">
        <w:rPr>
          <w:rFonts w:ascii="Times New Roman" w:hAnsi="Times New Roman"/>
        </w:rPr>
        <w:t>Local</w:t>
      </w:r>
      <w:r w:rsidRPr="001275BD">
        <w:rPr>
          <w:rFonts w:ascii="Times New Roman" w:hAnsi="Times New Roman"/>
          <w:spacing w:val="17"/>
        </w:rPr>
        <w:t xml:space="preserve"> </w:t>
      </w:r>
      <w:r w:rsidRPr="001275BD">
        <w:rPr>
          <w:rFonts w:ascii="Times New Roman" w:hAnsi="Times New Roman"/>
        </w:rPr>
        <w:t>Board</w:t>
      </w:r>
      <w:r w:rsidRPr="001275BD">
        <w:rPr>
          <w:rFonts w:ascii="Times New Roman" w:hAnsi="Times New Roman"/>
          <w:spacing w:val="17"/>
        </w:rPr>
        <w:t xml:space="preserve"> </w:t>
      </w:r>
      <w:r w:rsidRPr="001275BD">
        <w:rPr>
          <w:rFonts w:ascii="Times New Roman" w:hAnsi="Times New Roman"/>
        </w:rPr>
        <w:t>operations.</w:t>
      </w:r>
      <w:r w:rsidRPr="001275BD">
        <w:rPr>
          <w:rFonts w:ascii="Times New Roman" w:hAnsi="Times New Roman"/>
          <w:spacing w:val="17"/>
        </w:rPr>
        <w:t xml:space="preserve"> </w:t>
      </w:r>
      <w:r w:rsidRPr="001275BD">
        <w:rPr>
          <w:rFonts w:ascii="Times New Roman" w:hAnsi="Times New Roman"/>
        </w:rPr>
        <w:t>The</w:t>
      </w:r>
      <w:r w:rsidRPr="001275BD">
        <w:rPr>
          <w:rFonts w:ascii="Times New Roman" w:hAnsi="Times New Roman"/>
          <w:spacing w:val="-2"/>
        </w:rPr>
        <w:t xml:space="preserve"> </w:t>
      </w:r>
      <w:r w:rsidRPr="001275BD">
        <w:rPr>
          <w:rFonts w:ascii="Times New Roman" w:hAnsi="Times New Roman"/>
        </w:rPr>
        <w:t>GMLWDB</w:t>
      </w:r>
      <w:r w:rsidRPr="001275BD">
        <w:rPr>
          <w:rFonts w:ascii="Times New Roman" w:hAnsi="Times New Roman"/>
          <w:spacing w:val="-3"/>
        </w:rPr>
        <w:t xml:space="preserve"> </w:t>
      </w:r>
      <w:r w:rsidRPr="001275BD">
        <w:rPr>
          <w:rFonts w:ascii="Times New Roman" w:hAnsi="Times New Roman"/>
        </w:rPr>
        <w:t>will</w:t>
      </w:r>
      <w:r w:rsidRPr="001275BD">
        <w:rPr>
          <w:rFonts w:ascii="Times New Roman" w:hAnsi="Times New Roman"/>
          <w:spacing w:val="-2"/>
        </w:rPr>
        <w:t xml:space="preserve"> </w:t>
      </w:r>
      <w:r w:rsidRPr="001275BD">
        <w:rPr>
          <w:rFonts w:ascii="Times New Roman" w:hAnsi="Times New Roman"/>
        </w:rPr>
        <w:t>give</w:t>
      </w:r>
      <w:r w:rsidRPr="001275BD">
        <w:rPr>
          <w:rFonts w:ascii="Times New Roman" w:hAnsi="Times New Roman"/>
          <w:spacing w:val="-2"/>
        </w:rPr>
        <w:t xml:space="preserve"> </w:t>
      </w:r>
      <w:r w:rsidRPr="001275BD">
        <w:rPr>
          <w:rFonts w:ascii="Times New Roman" w:hAnsi="Times New Roman"/>
        </w:rPr>
        <w:t>the</w:t>
      </w:r>
      <w:r w:rsidRPr="001275BD">
        <w:rPr>
          <w:rFonts w:ascii="Times New Roman" w:hAnsi="Times New Roman"/>
          <w:spacing w:val="-3"/>
        </w:rPr>
        <w:t xml:space="preserve"> </w:t>
      </w:r>
      <w:r w:rsidRPr="001275BD">
        <w:rPr>
          <w:rFonts w:ascii="Times New Roman" w:hAnsi="Times New Roman"/>
        </w:rPr>
        <w:t>public</w:t>
      </w:r>
      <w:r w:rsidRPr="001275BD">
        <w:rPr>
          <w:rFonts w:ascii="Times New Roman" w:hAnsi="Times New Roman"/>
          <w:spacing w:val="-2"/>
        </w:rPr>
        <w:t xml:space="preserve"> </w:t>
      </w:r>
      <w:r w:rsidRPr="001275BD">
        <w:rPr>
          <w:rFonts w:ascii="Times New Roman" w:hAnsi="Times New Roman"/>
        </w:rPr>
        <w:t>adequate</w:t>
      </w:r>
      <w:r w:rsidRPr="001275BD">
        <w:rPr>
          <w:rFonts w:ascii="Times New Roman" w:hAnsi="Times New Roman"/>
          <w:spacing w:val="-3"/>
        </w:rPr>
        <w:t xml:space="preserve"> </w:t>
      </w:r>
      <w:r w:rsidRPr="001275BD">
        <w:rPr>
          <w:rFonts w:ascii="Times New Roman" w:hAnsi="Times New Roman"/>
        </w:rPr>
        <w:t>notice</w:t>
      </w:r>
      <w:r w:rsidRPr="001275BD">
        <w:rPr>
          <w:rFonts w:ascii="Times New Roman" w:hAnsi="Times New Roman"/>
          <w:spacing w:val="-2"/>
        </w:rPr>
        <w:t xml:space="preserve"> </w:t>
      </w:r>
      <w:r w:rsidRPr="001275BD">
        <w:rPr>
          <w:rFonts w:ascii="Times New Roman" w:hAnsi="Times New Roman"/>
        </w:rPr>
        <w:t>of</w:t>
      </w:r>
      <w:r w:rsidRPr="001275BD">
        <w:rPr>
          <w:rFonts w:ascii="Times New Roman" w:hAnsi="Times New Roman"/>
          <w:spacing w:val="-2"/>
        </w:rPr>
        <w:t xml:space="preserve"> </w:t>
      </w:r>
      <w:r w:rsidRPr="001275BD">
        <w:rPr>
          <w:rFonts w:ascii="Times New Roman" w:hAnsi="Times New Roman"/>
        </w:rPr>
        <w:t>these meetings</w:t>
      </w:r>
      <w:r w:rsidRPr="001275BD">
        <w:rPr>
          <w:rFonts w:ascii="Times New Roman" w:hAnsi="Times New Roman"/>
          <w:spacing w:val="-2"/>
        </w:rPr>
        <w:t xml:space="preserve"> </w:t>
      </w:r>
      <w:r w:rsidRPr="001275BD">
        <w:rPr>
          <w:rFonts w:ascii="Times New Roman" w:hAnsi="Times New Roman"/>
        </w:rPr>
        <w:t>and</w:t>
      </w:r>
      <w:r w:rsidRPr="001275BD">
        <w:rPr>
          <w:rFonts w:ascii="Times New Roman" w:hAnsi="Times New Roman"/>
          <w:spacing w:val="-1"/>
        </w:rPr>
        <w:t xml:space="preserve"> </w:t>
      </w:r>
      <w:r w:rsidRPr="001275BD">
        <w:rPr>
          <w:rFonts w:ascii="Times New Roman" w:hAnsi="Times New Roman"/>
        </w:rPr>
        <w:t>permit</w:t>
      </w:r>
      <w:r w:rsidRPr="001275BD">
        <w:rPr>
          <w:rFonts w:ascii="Times New Roman" w:hAnsi="Times New Roman"/>
          <w:spacing w:val="-2"/>
        </w:rPr>
        <w:t xml:space="preserve"> </w:t>
      </w:r>
      <w:r w:rsidRPr="001275BD">
        <w:rPr>
          <w:rFonts w:ascii="Times New Roman" w:hAnsi="Times New Roman"/>
        </w:rPr>
        <w:t>the</w:t>
      </w:r>
      <w:r w:rsidRPr="001275BD">
        <w:rPr>
          <w:rFonts w:ascii="Times New Roman" w:hAnsi="Times New Roman"/>
          <w:spacing w:val="-3"/>
        </w:rPr>
        <w:t xml:space="preserve"> </w:t>
      </w:r>
      <w:r w:rsidRPr="001275BD">
        <w:rPr>
          <w:rFonts w:ascii="Times New Roman" w:hAnsi="Times New Roman"/>
        </w:rPr>
        <w:t>public</w:t>
      </w:r>
      <w:r w:rsidRPr="001275BD">
        <w:rPr>
          <w:rFonts w:ascii="Times New Roman" w:hAnsi="Times New Roman"/>
          <w:spacing w:val="-3"/>
        </w:rPr>
        <w:t xml:space="preserve"> </w:t>
      </w:r>
      <w:r w:rsidRPr="001275BD">
        <w:rPr>
          <w:rFonts w:ascii="Times New Roman" w:hAnsi="Times New Roman"/>
        </w:rPr>
        <w:t>to</w:t>
      </w:r>
      <w:r w:rsidRPr="001275BD">
        <w:rPr>
          <w:rFonts w:ascii="Times New Roman" w:hAnsi="Times New Roman"/>
          <w:spacing w:val="-3"/>
        </w:rPr>
        <w:t xml:space="preserve"> </w:t>
      </w:r>
      <w:r w:rsidRPr="001275BD">
        <w:rPr>
          <w:rFonts w:ascii="Times New Roman" w:hAnsi="Times New Roman"/>
        </w:rPr>
        <w:t>inspect</w:t>
      </w:r>
      <w:r w:rsidRPr="001275BD">
        <w:rPr>
          <w:rFonts w:ascii="Times New Roman" w:hAnsi="Times New Roman"/>
          <w:spacing w:val="-1"/>
        </w:rPr>
        <w:t xml:space="preserve"> </w:t>
      </w:r>
      <w:r w:rsidRPr="001275BD">
        <w:rPr>
          <w:rFonts w:ascii="Times New Roman" w:hAnsi="Times New Roman"/>
        </w:rPr>
        <w:t>minutes</w:t>
      </w:r>
      <w:r w:rsidRPr="001275BD">
        <w:rPr>
          <w:rFonts w:ascii="Times New Roman" w:hAnsi="Times New Roman"/>
          <w:spacing w:val="-2"/>
        </w:rPr>
        <w:t xml:space="preserve"> </w:t>
      </w:r>
      <w:r w:rsidRPr="001275BD">
        <w:rPr>
          <w:rFonts w:ascii="Times New Roman" w:hAnsi="Times New Roman"/>
        </w:rPr>
        <w:t>and</w:t>
      </w:r>
      <w:r w:rsidRPr="001275BD">
        <w:rPr>
          <w:rFonts w:ascii="Times New Roman" w:hAnsi="Times New Roman"/>
          <w:spacing w:val="-1"/>
        </w:rPr>
        <w:t xml:space="preserve"> </w:t>
      </w:r>
      <w:r w:rsidRPr="001275BD">
        <w:rPr>
          <w:rFonts w:ascii="Times New Roman" w:hAnsi="Times New Roman"/>
        </w:rPr>
        <w:t>other</w:t>
      </w:r>
      <w:r w:rsidRPr="001275BD">
        <w:rPr>
          <w:rFonts w:ascii="Times New Roman" w:hAnsi="Times New Roman"/>
          <w:spacing w:val="-1"/>
        </w:rPr>
        <w:t xml:space="preserve"> </w:t>
      </w:r>
      <w:r w:rsidRPr="001275BD">
        <w:rPr>
          <w:rFonts w:ascii="Times New Roman" w:hAnsi="Times New Roman"/>
        </w:rPr>
        <w:t>records</w:t>
      </w:r>
      <w:r w:rsidRPr="001275BD">
        <w:rPr>
          <w:rFonts w:ascii="Times New Roman" w:hAnsi="Times New Roman"/>
          <w:spacing w:val="-2"/>
        </w:rPr>
        <w:t xml:space="preserve"> </w:t>
      </w:r>
      <w:r w:rsidRPr="001275BD">
        <w:rPr>
          <w:rFonts w:ascii="Times New Roman" w:hAnsi="Times New Roman"/>
        </w:rPr>
        <w:t>pertaining</w:t>
      </w:r>
      <w:r w:rsidRPr="001275BD">
        <w:rPr>
          <w:rFonts w:ascii="Times New Roman" w:hAnsi="Times New Roman"/>
          <w:spacing w:val="-1"/>
        </w:rPr>
        <w:t xml:space="preserve"> </w:t>
      </w:r>
      <w:r w:rsidRPr="001275BD">
        <w:rPr>
          <w:rFonts w:ascii="Times New Roman" w:hAnsi="Times New Roman"/>
        </w:rPr>
        <w:t>to</w:t>
      </w:r>
      <w:r w:rsidRPr="001275BD">
        <w:rPr>
          <w:rFonts w:ascii="Times New Roman" w:hAnsi="Times New Roman"/>
          <w:spacing w:val="-1"/>
        </w:rPr>
        <w:t xml:space="preserve"> </w:t>
      </w:r>
      <w:r w:rsidRPr="001275BD">
        <w:rPr>
          <w:rFonts w:ascii="Times New Roman" w:hAnsi="Times New Roman"/>
        </w:rPr>
        <w:t>those</w:t>
      </w:r>
      <w:r w:rsidRPr="001275BD">
        <w:rPr>
          <w:rFonts w:ascii="Times New Roman" w:hAnsi="Times New Roman"/>
          <w:spacing w:val="-2"/>
        </w:rPr>
        <w:t xml:space="preserve"> </w:t>
      </w:r>
      <w:r w:rsidRPr="001275BD">
        <w:rPr>
          <w:rFonts w:ascii="Times New Roman" w:hAnsi="Times New Roman"/>
        </w:rPr>
        <w:t>meetings.</w:t>
      </w:r>
    </w:p>
    <w:p w14:paraId="5164165C" w14:textId="77777777" w:rsidR="009F74DF" w:rsidRDefault="009F74DF" w:rsidP="009F74DF">
      <w:pPr>
        <w:pStyle w:val="Default"/>
      </w:pPr>
    </w:p>
    <w:p w14:paraId="07BAA443" w14:textId="77777777" w:rsidR="009F74DF" w:rsidRDefault="009F74DF" w:rsidP="009F74DF">
      <w:pPr>
        <w:pStyle w:val="Default"/>
        <w:rPr>
          <w:sz w:val="22"/>
          <w:szCs w:val="22"/>
        </w:rPr>
      </w:pPr>
      <w:r>
        <w:t xml:space="preserve"> </w:t>
      </w:r>
      <w:r>
        <w:rPr>
          <w:b/>
          <w:bCs/>
          <w:sz w:val="22"/>
          <w:szCs w:val="22"/>
        </w:rPr>
        <w:t xml:space="preserve">II. Concerning the Availability of Board Minutes </w:t>
      </w:r>
    </w:p>
    <w:p w14:paraId="1E3C53D7" w14:textId="77777777" w:rsidR="009F74DF" w:rsidRDefault="009F74DF" w:rsidP="00C9192D">
      <w:pPr>
        <w:pStyle w:val="Default"/>
        <w:ind w:firstLine="720"/>
        <w:rPr>
          <w:sz w:val="22"/>
          <w:szCs w:val="22"/>
        </w:rPr>
      </w:pPr>
      <w:r>
        <w:rPr>
          <w:b/>
          <w:bCs/>
          <w:sz w:val="22"/>
          <w:szCs w:val="22"/>
        </w:rPr>
        <w:t xml:space="preserve">A. Available on the GMLWDA web site: </w:t>
      </w:r>
    </w:p>
    <w:p w14:paraId="0B692D1C" w14:textId="77777777" w:rsidR="009F74DF" w:rsidRDefault="009F74DF" w:rsidP="009F74DF">
      <w:pPr>
        <w:pStyle w:val="Default"/>
        <w:rPr>
          <w:sz w:val="22"/>
          <w:szCs w:val="22"/>
        </w:rPr>
      </w:pPr>
    </w:p>
    <w:p w14:paraId="314C2413" w14:textId="231581A5" w:rsidR="00C9192D" w:rsidRDefault="009F74DF" w:rsidP="009F74DF">
      <w:pPr>
        <w:pStyle w:val="Default"/>
        <w:pageBreakBefore/>
        <w:rPr>
          <w:sz w:val="22"/>
          <w:szCs w:val="22"/>
        </w:rPr>
      </w:pPr>
      <w:r>
        <w:rPr>
          <w:sz w:val="22"/>
          <w:szCs w:val="22"/>
        </w:rPr>
        <w:lastRenderedPageBreak/>
        <w:t xml:space="preserve">GMLWDB will have its minutes made available to the public upon request and also available on its website within fifteen (15) business days of the Board’s approval of the meeting minutes. Only the formal minutes will be posted on the website; no attachments of presentations at the board meeting are needed unless the Board believes that these attachments are necessary. </w:t>
      </w:r>
    </w:p>
    <w:p w14:paraId="21959229" w14:textId="77777777" w:rsidR="009F74DF" w:rsidRDefault="009F74DF" w:rsidP="00C9192D">
      <w:pPr>
        <w:pStyle w:val="Default"/>
        <w:ind w:firstLine="720"/>
        <w:rPr>
          <w:sz w:val="22"/>
          <w:szCs w:val="22"/>
        </w:rPr>
      </w:pPr>
      <w:r>
        <w:rPr>
          <w:b/>
          <w:bCs/>
          <w:sz w:val="22"/>
          <w:szCs w:val="22"/>
        </w:rPr>
        <w:t xml:space="preserve">B. Requirement of providing notice to TDLWD: </w:t>
      </w:r>
    </w:p>
    <w:p w14:paraId="0214E84B" w14:textId="2533C0A5" w:rsidR="009F74DF" w:rsidRDefault="009F74DF" w:rsidP="00C328E7">
      <w:pPr>
        <w:pStyle w:val="Default"/>
        <w:ind w:left="720"/>
        <w:rPr>
          <w:sz w:val="22"/>
          <w:szCs w:val="22"/>
        </w:rPr>
      </w:pPr>
      <w:r>
        <w:rPr>
          <w:sz w:val="22"/>
          <w:szCs w:val="22"/>
        </w:rPr>
        <w:t xml:space="preserve">GMLWDB will notify the TDLWD once its minutes are posted on the website. Notification will be sent to the State Workforce Development Board email account - </w:t>
      </w:r>
      <w:hyperlink r:id="rId7" w:history="1">
        <w:r w:rsidR="00C9192D" w:rsidRPr="00AA54E5">
          <w:rPr>
            <w:rStyle w:val="Hyperlink"/>
            <w:sz w:val="22"/>
            <w:szCs w:val="22"/>
          </w:rPr>
          <w:t>Workforce.Board@tn.gov</w:t>
        </w:r>
      </w:hyperlink>
      <w:r>
        <w:rPr>
          <w:sz w:val="22"/>
          <w:szCs w:val="22"/>
        </w:rPr>
        <w:t xml:space="preserve">. </w:t>
      </w:r>
    </w:p>
    <w:p w14:paraId="0C37D21A" w14:textId="77777777" w:rsidR="00C9192D" w:rsidRDefault="00C9192D" w:rsidP="009F74DF">
      <w:pPr>
        <w:pStyle w:val="Default"/>
        <w:rPr>
          <w:sz w:val="22"/>
          <w:szCs w:val="22"/>
        </w:rPr>
      </w:pPr>
    </w:p>
    <w:p w14:paraId="77203DF7" w14:textId="77777777" w:rsidR="009F74DF" w:rsidRDefault="009F74DF" w:rsidP="009F74DF">
      <w:pPr>
        <w:pStyle w:val="Default"/>
        <w:rPr>
          <w:sz w:val="22"/>
          <w:szCs w:val="22"/>
        </w:rPr>
      </w:pPr>
      <w:r>
        <w:rPr>
          <w:b/>
          <w:bCs/>
          <w:sz w:val="22"/>
          <w:szCs w:val="22"/>
        </w:rPr>
        <w:t xml:space="preserve">III. Tennessee Public Records Act </w:t>
      </w:r>
    </w:p>
    <w:p w14:paraId="2AF619D4" w14:textId="77777777" w:rsidR="009F74DF" w:rsidRDefault="009F74DF" w:rsidP="009F74DF">
      <w:pPr>
        <w:pStyle w:val="Default"/>
        <w:rPr>
          <w:sz w:val="22"/>
          <w:szCs w:val="22"/>
        </w:rPr>
      </w:pPr>
      <w:r>
        <w:rPr>
          <w:sz w:val="22"/>
          <w:szCs w:val="22"/>
        </w:rPr>
        <w:t xml:space="preserve">The GMLWDB is subject to </w:t>
      </w:r>
      <w:r>
        <w:rPr>
          <w:b/>
          <w:bCs/>
          <w:sz w:val="22"/>
          <w:szCs w:val="22"/>
        </w:rPr>
        <w:t xml:space="preserve">TCA 10-7-503(a)(2)(A)(B): </w:t>
      </w:r>
    </w:p>
    <w:p w14:paraId="44991782" w14:textId="77777777" w:rsidR="00C328E7" w:rsidRDefault="009F74DF" w:rsidP="00C328E7">
      <w:pPr>
        <w:pStyle w:val="Default"/>
        <w:spacing w:after="175"/>
        <w:ind w:left="720"/>
        <w:rPr>
          <w:sz w:val="22"/>
          <w:szCs w:val="22"/>
        </w:rPr>
      </w:pPr>
      <w:r>
        <w:rPr>
          <w:b/>
          <w:bCs/>
          <w:sz w:val="22"/>
          <w:szCs w:val="22"/>
        </w:rPr>
        <w:t xml:space="preserve">A. </w:t>
      </w:r>
      <w:r>
        <w:rPr>
          <w:sz w:val="22"/>
          <w:szCs w:val="22"/>
        </w:rPr>
        <w:t xml:space="preserve">All records shall, at all times during business hours, be open for personal inspection by any citizen of this state, and those in charge of the records shall not refuse such right of inspection to any citizen, unless otherwise provided by state law. </w:t>
      </w:r>
    </w:p>
    <w:p w14:paraId="1A5D1E2E" w14:textId="4877D14C" w:rsidR="009F74DF" w:rsidRDefault="009F74DF" w:rsidP="00C328E7">
      <w:pPr>
        <w:pStyle w:val="Default"/>
        <w:spacing w:after="175"/>
        <w:ind w:left="720"/>
        <w:rPr>
          <w:sz w:val="22"/>
          <w:szCs w:val="22"/>
        </w:rPr>
      </w:pPr>
      <w:r>
        <w:rPr>
          <w:b/>
          <w:bCs/>
          <w:sz w:val="22"/>
          <w:szCs w:val="22"/>
        </w:rPr>
        <w:t xml:space="preserve">B. </w:t>
      </w:r>
      <w:r>
        <w:rPr>
          <w:sz w:val="22"/>
          <w:szCs w:val="22"/>
        </w:rPr>
        <w:t xml:space="preserve">The custodian of a public record or the custodian's designee shall promptly make available for inspection any public record not specifically exempt from disclosure. In the event it is not practicable for the record to be promptly available for inspection, the custodian shall, within seven (7) business days, from the date of the Board meeting: </w:t>
      </w:r>
    </w:p>
    <w:p w14:paraId="015B8AC7" w14:textId="77777777" w:rsidR="009F74DF" w:rsidRDefault="009F74DF" w:rsidP="00C328E7">
      <w:pPr>
        <w:pStyle w:val="Default"/>
        <w:ind w:firstLine="720"/>
        <w:rPr>
          <w:sz w:val="22"/>
          <w:szCs w:val="22"/>
        </w:rPr>
      </w:pPr>
      <w:r>
        <w:rPr>
          <w:sz w:val="22"/>
          <w:szCs w:val="22"/>
        </w:rPr>
        <w:t xml:space="preserve">i. Make the information available to the requestor; </w:t>
      </w:r>
    </w:p>
    <w:p w14:paraId="2FE7B362" w14:textId="4BA8E643" w:rsidR="009F74DF" w:rsidRDefault="009F74DF" w:rsidP="00C328E7">
      <w:pPr>
        <w:pStyle w:val="Default"/>
        <w:ind w:left="720"/>
        <w:rPr>
          <w:sz w:val="22"/>
          <w:szCs w:val="22"/>
        </w:rPr>
      </w:pPr>
      <w:r>
        <w:rPr>
          <w:sz w:val="22"/>
          <w:szCs w:val="22"/>
        </w:rPr>
        <w:t xml:space="preserve">ii. Deny the request in writing or by completing a records request response form developed by the </w:t>
      </w:r>
      <w:r w:rsidR="002B67F4">
        <w:rPr>
          <w:sz w:val="22"/>
          <w:szCs w:val="22"/>
        </w:rPr>
        <w:t>Office Of Open Records Counsel</w:t>
      </w:r>
      <w:r>
        <w:rPr>
          <w:sz w:val="22"/>
          <w:szCs w:val="22"/>
        </w:rPr>
        <w:t xml:space="preserve">. The response shall include the basis for the denial; or </w:t>
      </w:r>
    </w:p>
    <w:p w14:paraId="66D98E31" w14:textId="77777777" w:rsidR="009F74DF" w:rsidRDefault="009F74DF" w:rsidP="00C328E7">
      <w:pPr>
        <w:pStyle w:val="Default"/>
        <w:ind w:left="720"/>
        <w:rPr>
          <w:sz w:val="22"/>
          <w:szCs w:val="22"/>
        </w:rPr>
      </w:pPr>
      <w:r>
        <w:rPr>
          <w:sz w:val="22"/>
          <w:szCs w:val="22"/>
        </w:rPr>
        <w:t xml:space="preserve">iii. Furnish the requestor a completed records request response form developed by the office of open records counsel stating the time reasonably necessary to produce the record or information.” </w:t>
      </w:r>
    </w:p>
    <w:p w14:paraId="4330E01B" w14:textId="77777777" w:rsidR="009F74DF" w:rsidRDefault="009F74DF" w:rsidP="009F74DF">
      <w:pPr>
        <w:pStyle w:val="Default"/>
        <w:rPr>
          <w:sz w:val="22"/>
          <w:szCs w:val="22"/>
        </w:rPr>
      </w:pPr>
    </w:p>
    <w:p w14:paraId="451235FD" w14:textId="77777777" w:rsidR="009F74DF" w:rsidRDefault="009F74DF" w:rsidP="009F74DF">
      <w:pPr>
        <w:pStyle w:val="Default"/>
        <w:rPr>
          <w:sz w:val="22"/>
          <w:szCs w:val="22"/>
        </w:rPr>
      </w:pPr>
      <w:r>
        <w:rPr>
          <w:b/>
          <w:bCs/>
          <w:sz w:val="22"/>
          <w:szCs w:val="22"/>
        </w:rPr>
        <w:t xml:space="preserve">IV. Transparency for Those with Disabilities </w:t>
      </w:r>
    </w:p>
    <w:p w14:paraId="66ADFE01" w14:textId="77777777" w:rsidR="009F74DF" w:rsidRDefault="009F74DF" w:rsidP="009F74DF">
      <w:pPr>
        <w:pStyle w:val="Default"/>
        <w:rPr>
          <w:sz w:val="22"/>
          <w:szCs w:val="22"/>
        </w:rPr>
      </w:pPr>
      <w:r>
        <w:rPr>
          <w:b/>
          <w:bCs/>
          <w:sz w:val="22"/>
          <w:szCs w:val="22"/>
        </w:rPr>
        <w:t xml:space="preserve">TCA 10-7-503 </w:t>
      </w:r>
      <w:r>
        <w:rPr>
          <w:sz w:val="22"/>
          <w:szCs w:val="22"/>
        </w:rPr>
        <w:t xml:space="preserve">requires public records to be open to public scrutiny. Transparency and accountability must be a part of the function and duties of the Board; business conducted in an open manner and with appropriate accommodations ensures that the public, including people with disabilities, can access information concerning board meetings. </w:t>
      </w:r>
    </w:p>
    <w:p w14:paraId="0D228F51" w14:textId="77777777" w:rsidR="002B67F4" w:rsidRDefault="002B67F4" w:rsidP="009F74DF">
      <w:pPr>
        <w:pStyle w:val="Default"/>
        <w:rPr>
          <w:sz w:val="22"/>
          <w:szCs w:val="22"/>
        </w:rPr>
      </w:pPr>
    </w:p>
    <w:p w14:paraId="3BF65710" w14:textId="77777777" w:rsidR="009F74DF" w:rsidRDefault="009F74DF" w:rsidP="009F74DF">
      <w:pPr>
        <w:pStyle w:val="Default"/>
        <w:rPr>
          <w:sz w:val="22"/>
          <w:szCs w:val="22"/>
        </w:rPr>
      </w:pPr>
      <w:r>
        <w:rPr>
          <w:sz w:val="22"/>
          <w:szCs w:val="22"/>
        </w:rPr>
        <w:t xml:space="preserve">The GMLWDB will ensure that appropriate accommodation is made so that those with disabilities have access to all its public meetings and pertinent records. Appropriate accommodations include but are not limited to documents in Braille and large print, sign language interpreters, wheelchair accessibility, and closed captioning. </w:t>
      </w:r>
    </w:p>
    <w:p w14:paraId="1809E377" w14:textId="77777777" w:rsidR="002B67F4" w:rsidRDefault="002B67F4" w:rsidP="009F74DF">
      <w:pPr>
        <w:pStyle w:val="Default"/>
        <w:rPr>
          <w:sz w:val="22"/>
          <w:szCs w:val="22"/>
        </w:rPr>
      </w:pPr>
    </w:p>
    <w:p w14:paraId="7476CD76" w14:textId="77777777" w:rsidR="009F74DF" w:rsidRDefault="009F74DF" w:rsidP="009F74DF">
      <w:pPr>
        <w:pStyle w:val="Default"/>
        <w:rPr>
          <w:sz w:val="22"/>
          <w:szCs w:val="22"/>
        </w:rPr>
      </w:pPr>
      <w:r>
        <w:rPr>
          <w:b/>
          <w:bCs/>
          <w:sz w:val="22"/>
          <w:szCs w:val="22"/>
        </w:rPr>
        <w:t xml:space="preserve">INQUIRIES </w:t>
      </w:r>
    </w:p>
    <w:p w14:paraId="1BC3B864" w14:textId="385642B0" w:rsidR="009F74DF" w:rsidRDefault="009F74DF" w:rsidP="009F74DF">
      <w:pPr>
        <w:pStyle w:val="Default"/>
        <w:rPr>
          <w:sz w:val="22"/>
          <w:szCs w:val="22"/>
        </w:rPr>
      </w:pPr>
      <w:r>
        <w:rPr>
          <w:sz w:val="22"/>
          <w:szCs w:val="22"/>
        </w:rPr>
        <w:t xml:space="preserve">Please contact </w:t>
      </w:r>
      <w:r w:rsidR="002518E1">
        <w:rPr>
          <w:sz w:val="22"/>
          <w:szCs w:val="22"/>
        </w:rPr>
        <w:t>Melody Freeman</w:t>
      </w:r>
      <w:r w:rsidR="00625501">
        <w:rPr>
          <w:sz w:val="22"/>
          <w:szCs w:val="22"/>
        </w:rPr>
        <w:t xml:space="preserve"> at </w:t>
      </w:r>
      <w:hyperlink r:id="rId8" w:history="1">
        <w:r w:rsidR="00625501" w:rsidRPr="00AA54E5">
          <w:rPr>
            <w:rStyle w:val="Hyperlink"/>
            <w:sz w:val="22"/>
            <w:szCs w:val="22"/>
          </w:rPr>
          <w:t>mfreeman@greatermemworkforce.com</w:t>
        </w:r>
      </w:hyperlink>
      <w:r w:rsidR="00625501">
        <w:rPr>
          <w:sz w:val="22"/>
          <w:szCs w:val="22"/>
        </w:rPr>
        <w:t xml:space="preserve"> </w:t>
      </w:r>
      <w:r>
        <w:rPr>
          <w:sz w:val="22"/>
          <w:szCs w:val="22"/>
        </w:rPr>
        <w:t>with any questions or concerns regarding this policy</w:t>
      </w:r>
      <w:r>
        <w:rPr>
          <w:b/>
          <w:bCs/>
          <w:sz w:val="22"/>
          <w:szCs w:val="22"/>
        </w:rPr>
        <w:t xml:space="preserve">. </w:t>
      </w:r>
    </w:p>
    <w:p w14:paraId="2E883A4B" w14:textId="2A887D45" w:rsidR="001275BD" w:rsidRPr="00BC6057" w:rsidRDefault="001275BD" w:rsidP="009F74DF"/>
    <w:sectPr w:rsidR="001275BD" w:rsidRPr="00BC6057" w:rsidSect="002C190C">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5434" w14:textId="77777777" w:rsidR="00CF2AD6" w:rsidRDefault="00CF2AD6" w:rsidP="00CB0E43">
      <w:pPr>
        <w:spacing w:after="0" w:line="240" w:lineRule="auto"/>
      </w:pPr>
      <w:r>
        <w:separator/>
      </w:r>
    </w:p>
  </w:endnote>
  <w:endnote w:type="continuationSeparator" w:id="0">
    <w:p w14:paraId="54A19788" w14:textId="77777777" w:rsidR="00CF2AD6" w:rsidRDefault="00CF2AD6"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DEB2" w14:textId="77777777" w:rsidR="00CF2AD6" w:rsidRDefault="00CF2AD6" w:rsidP="00CB0E43">
      <w:pPr>
        <w:spacing w:after="0" w:line="240" w:lineRule="auto"/>
      </w:pPr>
      <w:r>
        <w:separator/>
      </w:r>
    </w:p>
  </w:footnote>
  <w:footnote w:type="continuationSeparator" w:id="0">
    <w:p w14:paraId="778F12D8" w14:textId="77777777" w:rsidR="00CF2AD6" w:rsidRDefault="00CF2AD6"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562"/>
      <w:gridCol w:w="1620"/>
    </w:tblGrid>
    <w:tr w:rsidR="000555C7" w:rsidRPr="00F6419B" w14:paraId="4FC125E1" w14:textId="77777777" w:rsidTr="00E373BB">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562"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620" w:type="dxa"/>
          <w:tcBorders>
            <w:top w:val="single" w:sz="12" w:space="0" w:color="auto"/>
            <w:left w:val="single" w:sz="12" w:space="0" w:color="auto"/>
            <w:bottom w:val="single" w:sz="12" w:space="0" w:color="auto"/>
            <w:right w:val="single" w:sz="12" w:space="0" w:color="auto"/>
          </w:tcBorders>
          <w:vAlign w:val="center"/>
        </w:tcPr>
        <w:p w14:paraId="21D6FD53" w14:textId="071AA5D8" w:rsidR="000555C7" w:rsidRPr="00F6419B" w:rsidRDefault="009C3725" w:rsidP="0011469B">
          <w:pPr>
            <w:spacing w:after="0" w:line="240" w:lineRule="auto"/>
            <w:jc w:val="center"/>
          </w:pPr>
          <w:r>
            <w:t>1</w:t>
          </w:r>
        </w:p>
      </w:tc>
    </w:tr>
    <w:tr w:rsidR="000555C7" w:rsidRPr="00F6419B" w14:paraId="3D66F587" w14:textId="77777777" w:rsidTr="00E373BB">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562"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620" w:type="dxa"/>
          <w:tcBorders>
            <w:top w:val="single" w:sz="12" w:space="0" w:color="auto"/>
            <w:left w:val="single" w:sz="12" w:space="0" w:color="auto"/>
            <w:right w:val="single" w:sz="12" w:space="0" w:color="auto"/>
          </w:tcBorders>
          <w:vAlign w:val="center"/>
        </w:tcPr>
        <w:p w14:paraId="1F5FE87E" w14:textId="557DD300" w:rsidR="000555C7" w:rsidRPr="00F6419B" w:rsidRDefault="0090733B" w:rsidP="00F6419B">
          <w:pPr>
            <w:spacing w:after="0" w:line="240" w:lineRule="auto"/>
            <w:jc w:val="center"/>
          </w:pPr>
          <w:r>
            <w:t>Immediately</w:t>
          </w:r>
        </w:p>
      </w:tc>
    </w:tr>
    <w:tr w:rsidR="000555C7" w:rsidRPr="00F6419B" w14:paraId="75E0BD38" w14:textId="77777777" w:rsidTr="00E373BB">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775B94E7" w14:textId="77777777" w:rsidR="00CB2F78" w:rsidRDefault="000555C7" w:rsidP="00E373BB">
          <w:pPr>
            <w:spacing w:after="0" w:line="240" w:lineRule="auto"/>
            <w:jc w:val="center"/>
            <w:rPr>
              <w:b/>
              <w:bCs/>
            </w:rPr>
          </w:pPr>
          <w:r w:rsidRPr="00A165AC">
            <w:rPr>
              <w:b/>
              <w:bCs/>
            </w:rPr>
            <w:t xml:space="preserve">Subject: </w:t>
          </w:r>
        </w:p>
        <w:p w14:paraId="644100FE" w14:textId="1B3C6782" w:rsidR="000555C7" w:rsidRPr="00A165AC" w:rsidRDefault="00CB2F78" w:rsidP="00E373BB">
          <w:pPr>
            <w:spacing w:after="0" w:line="240" w:lineRule="auto"/>
            <w:jc w:val="center"/>
            <w:rPr>
              <w:b/>
              <w:bCs/>
            </w:rPr>
          </w:pPr>
          <w:r w:rsidRPr="00CB2F78">
            <w:rPr>
              <w:b/>
              <w:bCs/>
            </w:rPr>
            <w:t>Board Meeting Information Access Policy</w:t>
          </w:r>
        </w:p>
      </w:tc>
      <w:tc>
        <w:tcPr>
          <w:tcW w:w="1562"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620" w:type="dxa"/>
          <w:tcBorders>
            <w:top w:val="single" w:sz="12" w:space="0" w:color="auto"/>
            <w:left w:val="single" w:sz="12" w:space="0" w:color="auto"/>
            <w:bottom w:val="single" w:sz="8" w:space="0" w:color="auto"/>
            <w:right w:val="single" w:sz="12" w:space="0" w:color="auto"/>
          </w:tcBorders>
          <w:vAlign w:val="center"/>
        </w:tcPr>
        <w:p w14:paraId="446871C0" w14:textId="09930B4B" w:rsidR="000555C7" w:rsidRPr="00F6419B" w:rsidRDefault="009C3725" w:rsidP="00F6419B">
          <w:pPr>
            <w:spacing w:after="0" w:line="240" w:lineRule="auto"/>
            <w:jc w:val="center"/>
          </w:pPr>
          <w:r>
            <w:t>N/A</w:t>
          </w:r>
        </w:p>
      </w:tc>
    </w:tr>
    <w:tr w:rsidR="000555C7" w:rsidRPr="00F6419B" w14:paraId="6B6AA606" w14:textId="77777777" w:rsidTr="00E373BB">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562"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620" w:type="dxa"/>
          <w:tcBorders>
            <w:top w:val="single" w:sz="12" w:space="0" w:color="auto"/>
            <w:left w:val="single" w:sz="12" w:space="0" w:color="auto"/>
            <w:bottom w:val="single" w:sz="12" w:space="0" w:color="auto"/>
            <w:right w:val="single" w:sz="12" w:space="0" w:color="auto"/>
          </w:tcBorders>
          <w:vAlign w:val="center"/>
        </w:tcPr>
        <w:p w14:paraId="080CBAE5" w14:textId="25F2E0E3" w:rsidR="000555C7" w:rsidRPr="00F6419B" w:rsidRDefault="00E373BB" w:rsidP="00F6419B">
          <w:pPr>
            <w:spacing w:after="0" w:line="240" w:lineRule="auto"/>
            <w:jc w:val="center"/>
          </w:pPr>
          <w:r>
            <w:t>March 1, 2021</w:t>
          </w:r>
          <w:r w:rsidR="007517FD">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275BD"/>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8E1"/>
    <w:rsid w:val="00251A06"/>
    <w:rsid w:val="0025338C"/>
    <w:rsid w:val="002621FC"/>
    <w:rsid w:val="00266084"/>
    <w:rsid w:val="0027185F"/>
    <w:rsid w:val="00276FD4"/>
    <w:rsid w:val="002802AC"/>
    <w:rsid w:val="00282A50"/>
    <w:rsid w:val="00282CDC"/>
    <w:rsid w:val="002A410B"/>
    <w:rsid w:val="002A6BE8"/>
    <w:rsid w:val="002B30D9"/>
    <w:rsid w:val="002B67F4"/>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634B5"/>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6B3"/>
    <w:rsid w:val="00494831"/>
    <w:rsid w:val="00495AB1"/>
    <w:rsid w:val="00496F7B"/>
    <w:rsid w:val="004A2824"/>
    <w:rsid w:val="004A39A8"/>
    <w:rsid w:val="004A4E57"/>
    <w:rsid w:val="004A5C3A"/>
    <w:rsid w:val="004B0360"/>
    <w:rsid w:val="004C32EB"/>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5501"/>
    <w:rsid w:val="006275CF"/>
    <w:rsid w:val="00627E5D"/>
    <w:rsid w:val="00631E0F"/>
    <w:rsid w:val="006416EB"/>
    <w:rsid w:val="00652DD9"/>
    <w:rsid w:val="00654FA8"/>
    <w:rsid w:val="00660C2F"/>
    <w:rsid w:val="00664024"/>
    <w:rsid w:val="006652F3"/>
    <w:rsid w:val="006672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2D38"/>
    <w:rsid w:val="00857C47"/>
    <w:rsid w:val="00857DF4"/>
    <w:rsid w:val="00862B93"/>
    <w:rsid w:val="00872B2C"/>
    <w:rsid w:val="00875EAE"/>
    <w:rsid w:val="00876239"/>
    <w:rsid w:val="00880449"/>
    <w:rsid w:val="008808B6"/>
    <w:rsid w:val="00882F67"/>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0733B"/>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3725"/>
    <w:rsid w:val="009C4942"/>
    <w:rsid w:val="009C663A"/>
    <w:rsid w:val="009C6894"/>
    <w:rsid w:val="009D111E"/>
    <w:rsid w:val="009D209B"/>
    <w:rsid w:val="009D2CC7"/>
    <w:rsid w:val="009D3DDB"/>
    <w:rsid w:val="009F0E97"/>
    <w:rsid w:val="009F384E"/>
    <w:rsid w:val="009F3A1B"/>
    <w:rsid w:val="009F742E"/>
    <w:rsid w:val="009F74DF"/>
    <w:rsid w:val="00A00E85"/>
    <w:rsid w:val="00A03B40"/>
    <w:rsid w:val="00A06A40"/>
    <w:rsid w:val="00A165AC"/>
    <w:rsid w:val="00A20058"/>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258"/>
    <w:rsid w:val="00C17DB3"/>
    <w:rsid w:val="00C21297"/>
    <w:rsid w:val="00C319E7"/>
    <w:rsid w:val="00C32157"/>
    <w:rsid w:val="00C328E7"/>
    <w:rsid w:val="00C62367"/>
    <w:rsid w:val="00C6272E"/>
    <w:rsid w:val="00C64388"/>
    <w:rsid w:val="00C74C0F"/>
    <w:rsid w:val="00C76D8C"/>
    <w:rsid w:val="00C90CD1"/>
    <w:rsid w:val="00C9192D"/>
    <w:rsid w:val="00C931AE"/>
    <w:rsid w:val="00C93473"/>
    <w:rsid w:val="00CA13BA"/>
    <w:rsid w:val="00CA6301"/>
    <w:rsid w:val="00CA74F3"/>
    <w:rsid w:val="00CB0E43"/>
    <w:rsid w:val="00CB2D6F"/>
    <w:rsid w:val="00CB2F78"/>
    <w:rsid w:val="00CB7ECE"/>
    <w:rsid w:val="00CC560B"/>
    <w:rsid w:val="00CD017C"/>
    <w:rsid w:val="00CD63BE"/>
    <w:rsid w:val="00CE0E95"/>
    <w:rsid w:val="00CF0EFD"/>
    <w:rsid w:val="00CF22E8"/>
    <w:rsid w:val="00CF2AD6"/>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373BB"/>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 w:type="paragraph" w:customStyle="1" w:styleId="Default">
    <w:name w:val="Default"/>
    <w:rsid w:val="009F74DF"/>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9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reeman@greatermemworkforce.com" TargetMode="External"/><Relationship Id="rId3" Type="http://schemas.openxmlformats.org/officeDocument/2006/relationships/settings" Target="settings.xml"/><Relationship Id="rId7" Type="http://schemas.openxmlformats.org/officeDocument/2006/relationships/hyperlink" Target="mailto:Workforce.Board@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11</cp:revision>
  <cp:lastPrinted>2016-05-16T16:19:00Z</cp:lastPrinted>
  <dcterms:created xsi:type="dcterms:W3CDTF">2025-04-28T19:06:00Z</dcterms:created>
  <dcterms:modified xsi:type="dcterms:W3CDTF">2025-04-28T19:25:00Z</dcterms:modified>
</cp:coreProperties>
</file>